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34E90C" w14:textId="572DD785" w:rsidR="009457D0" w:rsidRPr="00F437A2" w:rsidRDefault="009457D0" w:rsidP="00B41352">
      <w:pPr>
        <w:pStyle w:val="Header"/>
        <w:tabs>
          <w:tab w:val="left" w:pos="8190"/>
        </w:tabs>
        <w:rPr>
          <w:rFonts w:cs="Arial"/>
          <w:sz w:val="24"/>
          <w:szCs w:val="24"/>
          <w:lang w:val="de-DE"/>
        </w:rPr>
      </w:pPr>
      <w:bookmarkStart w:id="0" w:name="_Hlk498612625"/>
      <w:r w:rsidRPr="00F437A2">
        <w:rPr>
          <w:rFonts w:cs="Arial"/>
          <w:sz w:val="24"/>
          <w:szCs w:val="24"/>
          <w:lang w:val="de-DE"/>
        </w:rPr>
        <w:t xml:space="preserve">3GPP TSG-RAN </w:t>
      </w:r>
      <w:r w:rsidRPr="00F437A2">
        <w:rPr>
          <w:rFonts w:cs="Arial"/>
          <w:sz w:val="24"/>
          <w:szCs w:val="24"/>
        </w:rPr>
        <w:t>WG4 Meeting</w:t>
      </w:r>
      <w:r w:rsidR="00A4085F" w:rsidRPr="00F437A2">
        <w:rPr>
          <w:rFonts w:cs="Arial"/>
          <w:sz w:val="24"/>
          <w:szCs w:val="24"/>
        </w:rPr>
        <w:t xml:space="preserve"> </w:t>
      </w:r>
      <w:r w:rsidRPr="00F437A2">
        <w:rPr>
          <w:rFonts w:cs="Arial"/>
          <w:sz w:val="24"/>
          <w:szCs w:val="24"/>
        </w:rPr>
        <w:t>#9</w:t>
      </w:r>
      <w:r w:rsidR="00AF0244" w:rsidRPr="00F437A2">
        <w:rPr>
          <w:rFonts w:cs="Arial"/>
          <w:sz w:val="24"/>
          <w:szCs w:val="24"/>
        </w:rPr>
        <w:t>8</w:t>
      </w:r>
      <w:r w:rsidR="00E3710E" w:rsidRPr="00F437A2">
        <w:rPr>
          <w:rFonts w:cs="Arial"/>
          <w:sz w:val="24"/>
          <w:szCs w:val="24"/>
        </w:rPr>
        <w:t>-</w:t>
      </w:r>
      <w:r w:rsidR="00A214CA" w:rsidRPr="00F437A2">
        <w:rPr>
          <w:rFonts w:cs="Arial"/>
          <w:sz w:val="24"/>
          <w:szCs w:val="24"/>
        </w:rPr>
        <w:t>e</w:t>
      </w:r>
      <w:r w:rsidR="00E3710E" w:rsidRPr="00F437A2">
        <w:rPr>
          <w:rFonts w:cs="Arial"/>
          <w:sz w:val="24"/>
          <w:szCs w:val="24"/>
          <w:lang w:val="de-DE"/>
        </w:rPr>
        <w:tab/>
      </w:r>
      <w:r w:rsidR="00F437A2" w:rsidRPr="00F437A2">
        <w:rPr>
          <w:rFonts w:cs="Arial"/>
          <w:sz w:val="24"/>
          <w:szCs w:val="24"/>
          <w:lang w:val="de-DE"/>
        </w:rPr>
        <w:t>R4-2110766</w:t>
      </w:r>
    </w:p>
    <w:p w14:paraId="66DD69FE" w14:textId="007CFD4E" w:rsidR="00114431" w:rsidRPr="00007693" w:rsidRDefault="007B1E92" w:rsidP="009457D0">
      <w:pPr>
        <w:pStyle w:val="Header"/>
        <w:rPr>
          <w:rFonts w:cs="Arial"/>
          <w:sz w:val="24"/>
          <w:szCs w:val="24"/>
          <w:lang w:val="de-DE"/>
        </w:rPr>
      </w:pPr>
      <w:r w:rsidRPr="00007693">
        <w:rPr>
          <w:rFonts w:cs="Arial"/>
          <w:sz w:val="24"/>
          <w:szCs w:val="24"/>
          <w:lang w:val="de-DE"/>
        </w:rPr>
        <w:t xml:space="preserve">Online, </w:t>
      </w:r>
      <w:r w:rsidR="00A621B6">
        <w:rPr>
          <w:rFonts w:cs="Arial"/>
          <w:sz w:val="24"/>
          <w:szCs w:val="24"/>
          <w:lang w:val="de-DE"/>
        </w:rPr>
        <w:t>May</w:t>
      </w:r>
      <w:r w:rsidR="00E3710E">
        <w:rPr>
          <w:rFonts w:cs="Arial"/>
          <w:sz w:val="24"/>
          <w:szCs w:val="24"/>
          <w:lang w:val="de-DE"/>
        </w:rPr>
        <w:t xml:space="preserve"> 1</w:t>
      </w:r>
      <w:r w:rsidR="004519E4">
        <w:rPr>
          <w:rFonts w:cs="Arial"/>
          <w:sz w:val="24"/>
          <w:szCs w:val="24"/>
          <w:lang w:val="de-DE"/>
        </w:rPr>
        <w:t>9</w:t>
      </w:r>
      <w:r w:rsidR="00E3710E">
        <w:rPr>
          <w:rFonts w:cs="Arial"/>
          <w:sz w:val="24"/>
          <w:szCs w:val="24"/>
          <w:lang w:val="de-DE"/>
        </w:rPr>
        <w:t>-2</w:t>
      </w:r>
      <w:r w:rsidR="004519E4">
        <w:rPr>
          <w:rFonts w:cs="Arial"/>
          <w:sz w:val="24"/>
          <w:szCs w:val="24"/>
          <w:lang w:val="de-DE"/>
        </w:rPr>
        <w:t>7</w:t>
      </w:r>
      <w:r w:rsidR="009457D0" w:rsidRPr="00007693">
        <w:rPr>
          <w:rFonts w:cs="Arial"/>
          <w:sz w:val="24"/>
          <w:szCs w:val="24"/>
          <w:lang w:val="de-DE"/>
        </w:rPr>
        <w:t>, 20</w:t>
      </w:r>
      <w:r w:rsidRPr="00007693">
        <w:rPr>
          <w:rFonts w:cs="Arial"/>
          <w:sz w:val="24"/>
          <w:szCs w:val="24"/>
          <w:lang w:val="de-DE"/>
        </w:rPr>
        <w:t>2</w:t>
      </w:r>
      <w:r w:rsidR="00FF09B1">
        <w:rPr>
          <w:rFonts w:cs="Arial"/>
          <w:sz w:val="24"/>
          <w:szCs w:val="24"/>
          <w:lang w:val="de-DE"/>
        </w:rPr>
        <w:t>1</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BC59A48" w14:textId="77777777" w:rsidR="004519E4" w:rsidRDefault="00114431" w:rsidP="00114431">
      <w:pPr>
        <w:tabs>
          <w:tab w:val="left" w:pos="1985"/>
        </w:tabs>
        <w:ind w:left="1980" w:hanging="1980"/>
        <w:rPr>
          <w:rFonts w:ascii="Arial" w:hAnsi="Arial" w:cs="Arial"/>
          <w:sz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4519E4" w:rsidRPr="004519E4">
        <w:rPr>
          <w:rFonts w:ascii="Arial" w:hAnsi="Arial" w:cs="Arial"/>
          <w:sz w:val="24"/>
        </w:rPr>
        <w:t>Discussion on NR-U UE PDSCH and CQI Requirements</w:t>
      </w:r>
    </w:p>
    <w:p w14:paraId="16F29D66" w14:textId="0A3418B3" w:rsidR="00114431" w:rsidRPr="009F58A0" w:rsidRDefault="00114431" w:rsidP="00114431">
      <w:pPr>
        <w:tabs>
          <w:tab w:val="left" w:pos="1985"/>
        </w:tabs>
        <w:ind w:left="1980" w:hanging="1980"/>
        <w:rPr>
          <w:rFonts w:ascii="Arial" w:hAnsi="Arial" w:cs="Arial"/>
          <w:sz w:val="24"/>
          <w:szCs w:val="24"/>
        </w:rPr>
      </w:pPr>
      <w:r w:rsidRPr="009F58A0">
        <w:rPr>
          <w:rFonts w:ascii="Arial" w:hAnsi="Arial" w:cs="Arial"/>
          <w:b/>
          <w:sz w:val="24"/>
        </w:rPr>
        <w:t>Agenda item:</w:t>
      </w:r>
      <w:r w:rsidRPr="009F58A0">
        <w:rPr>
          <w:rFonts w:ascii="Arial" w:hAnsi="Arial" w:cs="Arial"/>
          <w:sz w:val="24"/>
        </w:rPr>
        <w:tab/>
      </w:r>
      <w:r w:rsidR="004519E4">
        <w:rPr>
          <w:rFonts w:ascii="Arial" w:hAnsi="Arial" w:cs="Arial"/>
          <w:sz w:val="24"/>
        </w:rPr>
        <w:t>6</w:t>
      </w:r>
      <w:r w:rsidR="003472B5" w:rsidRPr="009F58A0">
        <w:rPr>
          <w:rFonts w:ascii="Arial" w:hAnsi="Arial" w:cs="Arial"/>
          <w:sz w:val="24"/>
        </w:rPr>
        <w:t>.1.</w:t>
      </w:r>
      <w:r w:rsidR="004519E4">
        <w:rPr>
          <w:rFonts w:ascii="Arial" w:hAnsi="Arial" w:cs="Arial"/>
          <w:sz w:val="24"/>
        </w:rPr>
        <w:t>7</w:t>
      </w:r>
      <w:r w:rsidR="003472B5" w:rsidRPr="009F58A0">
        <w:rPr>
          <w:rFonts w:ascii="Arial" w:hAnsi="Arial" w:cs="Arial"/>
          <w:sz w:val="24"/>
        </w:rPr>
        <w:t>.1</w:t>
      </w:r>
    </w:p>
    <w:p w14:paraId="748D2080" w14:textId="2574EC23"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5F2E5357" w14:textId="6B62CCE7" w:rsidR="00AC36F0" w:rsidRPr="006415F9" w:rsidRDefault="00AC36F0" w:rsidP="00AC36F0">
      <w:pPr>
        <w:rPr>
          <w:lang w:val="en-GB"/>
        </w:rPr>
      </w:pPr>
      <w:r w:rsidRPr="006415F9">
        <w:rPr>
          <w:lang w:val="en-GB"/>
        </w:rPr>
        <w:t xml:space="preserve">During the previous RAN4 meeting, various agreements [3] have been reached regarding </w:t>
      </w:r>
      <w:r w:rsidR="00622512" w:rsidRPr="006415F9">
        <w:rPr>
          <w:lang w:val="en-GB"/>
        </w:rPr>
        <w:t xml:space="preserve">the </w:t>
      </w:r>
      <w:r w:rsidR="00303C95" w:rsidRPr="006415F9">
        <w:rPr>
          <w:lang w:val="en-GB"/>
        </w:rPr>
        <w:t xml:space="preserve">design </w:t>
      </w:r>
      <w:r w:rsidR="00622512" w:rsidRPr="006415F9">
        <w:rPr>
          <w:lang w:val="en-GB"/>
        </w:rPr>
        <w:t xml:space="preserve">of </w:t>
      </w:r>
      <w:r w:rsidR="00303C95" w:rsidRPr="006415F9">
        <w:rPr>
          <w:lang w:val="en-GB"/>
        </w:rPr>
        <w:t>PDSCH</w:t>
      </w:r>
      <w:r w:rsidRPr="006415F9">
        <w:rPr>
          <w:lang w:val="en-GB"/>
        </w:rPr>
        <w:t xml:space="preserve"> </w:t>
      </w:r>
      <w:r w:rsidR="004519E4">
        <w:rPr>
          <w:lang w:val="en-GB"/>
        </w:rPr>
        <w:t xml:space="preserve">and CQI </w:t>
      </w:r>
      <w:r w:rsidRPr="006415F9">
        <w:rPr>
          <w:lang w:val="en-GB"/>
        </w:rPr>
        <w:t>Performance tests</w:t>
      </w:r>
      <w:r w:rsidR="00303C95" w:rsidRPr="006415F9">
        <w:rPr>
          <w:lang w:val="en-GB"/>
        </w:rPr>
        <w:t xml:space="preserve"> for NR-U</w:t>
      </w:r>
      <w:r w:rsidRPr="006415F9">
        <w:rPr>
          <w:lang w:val="en-GB"/>
        </w:rPr>
        <w:t xml:space="preserve">. </w:t>
      </w:r>
    </w:p>
    <w:p w14:paraId="5B24D520" w14:textId="5DF4C58F" w:rsidR="008C3BA8" w:rsidRPr="006415F9" w:rsidRDefault="004519E4" w:rsidP="001971F3">
      <w:pPr>
        <w:rPr>
          <w:lang w:val="en-GB"/>
        </w:rPr>
      </w:pPr>
      <w:r>
        <w:rPr>
          <w:lang w:val="en-GB"/>
        </w:rPr>
        <w:t xml:space="preserve">Only a few </w:t>
      </w:r>
      <w:r w:rsidR="008F11B1">
        <w:rPr>
          <w:lang w:val="en-GB"/>
        </w:rPr>
        <w:t>points still need to be agreed upon, and this paper addresses our company’s view on them.</w:t>
      </w:r>
    </w:p>
    <w:p w14:paraId="0E0299AA" w14:textId="38EA14BF" w:rsidR="00DE4B4A" w:rsidRDefault="00B61817" w:rsidP="00DE4B4A">
      <w:pPr>
        <w:pStyle w:val="Heading1"/>
        <w:tabs>
          <w:tab w:val="clear" w:pos="7902"/>
          <w:tab w:val="num" w:pos="360"/>
        </w:tabs>
        <w:ind w:hanging="7902"/>
        <w:rPr>
          <w:rFonts w:cs="Arial"/>
          <w:lang w:val="en-US"/>
        </w:rPr>
      </w:pPr>
      <w:r>
        <w:rPr>
          <w:rFonts w:cs="Arial"/>
          <w:lang w:val="en-US"/>
        </w:rPr>
        <w:t xml:space="preserve">PDSCH Demodulation </w:t>
      </w:r>
      <w:r w:rsidR="00DE4B4A">
        <w:rPr>
          <w:rFonts w:cs="Arial"/>
          <w:lang w:val="en-US"/>
        </w:rPr>
        <w:t>Test Scope</w:t>
      </w:r>
    </w:p>
    <w:p w14:paraId="71AAE51E" w14:textId="7FD311D1" w:rsidR="00040048" w:rsidRDefault="00040048" w:rsidP="00040048">
      <w:pPr>
        <w:pStyle w:val="Heading2"/>
      </w:pPr>
      <w:r>
        <w:t xml:space="preserve">Bandwidth </w:t>
      </w:r>
      <w:r w:rsidR="009A5608">
        <w:t xml:space="preserve">of the </w:t>
      </w:r>
      <w:r w:rsidR="001509A0">
        <w:t xml:space="preserve">Unlicensed NR CC </w:t>
      </w:r>
    </w:p>
    <w:p w14:paraId="5F5F6E91" w14:textId="11952B49" w:rsidR="001509A0" w:rsidRDefault="001509A0" w:rsidP="001509A0">
      <w:pPr>
        <w:rPr>
          <w:lang w:val="en-GB"/>
        </w:rPr>
      </w:pPr>
      <w:r>
        <w:rPr>
          <w:lang w:val="en-GB"/>
        </w:rPr>
        <w:t>In the previous meetings the issue of how to configure the Unlicensed CC</w:t>
      </w:r>
      <w:r w:rsidR="00B61817">
        <w:rPr>
          <w:lang w:val="en-GB"/>
        </w:rPr>
        <w:t xml:space="preserve"> </w:t>
      </w:r>
      <w:r>
        <w:rPr>
          <w:lang w:val="en-GB"/>
        </w:rPr>
        <w:t xml:space="preserve">CBW </w:t>
      </w:r>
      <w:r w:rsidR="00B61817">
        <w:rPr>
          <w:lang w:val="en-GB"/>
        </w:rPr>
        <w:t xml:space="preserve">for PDSCH Demodulation testing was discussed, and </w:t>
      </w:r>
      <w:r w:rsidR="00CA0286">
        <w:rPr>
          <w:lang w:val="en-GB"/>
        </w:rPr>
        <w:t>companies</w:t>
      </w:r>
      <w:r w:rsidR="00B61817">
        <w:rPr>
          <w:lang w:val="en-GB"/>
        </w:rPr>
        <w:t xml:space="preserve"> </w:t>
      </w:r>
      <w:r w:rsidR="00CA0286">
        <w:rPr>
          <w:lang w:val="en-GB"/>
        </w:rPr>
        <w:t>agreed to define requirements for CBW in {20, 40, 60, 80} MHz, with a</w:t>
      </w:r>
      <w:r w:rsidR="00047689">
        <w:rPr>
          <w:lang w:val="en-GB"/>
        </w:rPr>
        <w:t xml:space="preserve"> </w:t>
      </w:r>
      <w:r w:rsidR="00806C0F">
        <w:rPr>
          <w:lang w:val="en-GB"/>
        </w:rPr>
        <w:t>rule</w:t>
      </w:r>
      <w:r w:rsidR="00047689">
        <w:rPr>
          <w:lang w:val="en-GB"/>
        </w:rPr>
        <w:t xml:space="preserve"> that testing only the largest supported BW by the UE in this set would be sufficient to complete the test.</w:t>
      </w:r>
    </w:p>
    <w:p w14:paraId="048C3335" w14:textId="0A05C3A0" w:rsidR="00047689" w:rsidRDefault="00047689" w:rsidP="001509A0">
      <w:pPr>
        <w:rPr>
          <w:b/>
          <w:bCs/>
          <w:lang w:val="en-GB"/>
        </w:rPr>
      </w:pPr>
      <w:r w:rsidRPr="006670A8">
        <w:rPr>
          <w:b/>
          <w:bCs/>
          <w:lang w:val="en-GB"/>
        </w:rPr>
        <w:t xml:space="preserve">Observation </w:t>
      </w:r>
      <w:r w:rsidR="00D043F7">
        <w:rPr>
          <w:b/>
          <w:bCs/>
          <w:lang w:val="en-GB"/>
        </w:rPr>
        <w:t>1</w:t>
      </w:r>
      <w:r w:rsidRPr="006670A8">
        <w:rPr>
          <w:b/>
          <w:bCs/>
          <w:lang w:val="en-GB"/>
        </w:rPr>
        <w:t xml:space="preserve">: Previous agreements </w:t>
      </w:r>
      <w:r w:rsidR="006670A8" w:rsidRPr="006670A8">
        <w:rPr>
          <w:b/>
          <w:bCs/>
          <w:lang w:val="en-GB"/>
        </w:rPr>
        <w:t xml:space="preserve">were to </w:t>
      </w:r>
      <w:r w:rsidRPr="006670A8">
        <w:rPr>
          <w:b/>
          <w:bCs/>
          <w:lang w:val="en-GB"/>
        </w:rPr>
        <w:t>define</w:t>
      </w:r>
      <w:r w:rsidR="006670A8" w:rsidRPr="006670A8">
        <w:rPr>
          <w:b/>
          <w:bCs/>
          <w:lang w:val="en-GB"/>
        </w:rPr>
        <w:t xml:space="preserve"> NR-U PDSCH demodulation requirements for the unlicensed carrier for BW {20,40,60,80} MHz and test the largest supported BW only.</w:t>
      </w:r>
    </w:p>
    <w:p w14:paraId="7E1B98C3" w14:textId="572F5B52" w:rsidR="0074760D" w:rsidRDefault="006670A8" w:rsidP="001509A0">
      <w:pPr>
        <w:rPr>
          <w:lang w:val="en-GB"/>
        </w:rPr>
      </w:pPr>
      <w:r w:rsidRPr="006670A8">
        <w:rPr>
          <w:lang w:val="en-GB"/>
        </w:rPr>
        <w:t>In th</w:t>
      </w:r>
      <w:r>
        <w:rPr>
          <w:lang w:val="en-GB"/>
        </w:rPr>
        <w:t>e previous meeting, RAN4 #98-bis-e, during the discussion [</w:t>
      </w:r>
      <w:r w:rsidR="00D0245C">
        <w:rPr>
          <w:lang w:val="en-GB"/>
        </w:rPr>
        <w:t>5</w:t>
      </w:r>
      <w:r>
        <w:rPr>
          <w:lang w:val="en-GB"/>
        </w:rPr>
        <w:t xml:space="preserve">] companies brought up the observation that support for all CBWs listed in the previously agreed set </w:t>
      </w:r>
      <w:r w:rsidR="0074760D">
        <w:rPr>
          <w:lang w:val="en-GB"/>
        </w:rPr>
        <w:t xml:space="preserve">is </w:t>
      </w:r>
      <w:r>
        <w:rPr>
          <w:lang w:val="en-GB"/>
        </w:rPr>
        <w:t>mandatory</w:t>
      </w:r>
      <w:r w:rsidR="0074760D">
        <w:rPr>
          <w:lang w:val="en-GB"/>
        </w:rPr>
        <w:t>, and in the WF companies were encouraged to check and work on an alignment.</w:t>
      </w:r>
      <w:r w:rsidR="00163C7B">
        <w:rPr>
          <w:lang w:val="en-GB"/>
        </w:rPr>
        <w:t xml:space="preserve"> </w:t>
      </w:r>
      <w:r w:rsidR="0074760D">
        <w:rPr>
          <w:lang w:val="en-GB"/>
        </w:rPr>
        <w:t>Our company’s view is that support for CBW equal to {20, 40, 60, 80} MHz is mandatory for operation in unlicensed bands.</w:t>
      </w:r>
    </w:p>
    <w:p w14:paraId="42EC7361" w14:textId="1A2E989C" w:rsidR="0074760D" w:rsidRDefault="0074760D" w:rsidP="0074760D">
      <w:pPr>
        <w:rPr>
          <w:b/>
          <w:bCs/>
          <w:lang w:val="en-GB"/>
        </w:rPr>
      </w:pPr>
      <w:r w:rsidRPr="006670A8">
        <w:rPr>
          <w:b/>
          <w:bCs/>
          <w:lang w:val="en-GB"/>
        </w:rPr>
        <w:t xml:space="preserve">Observation </w:t>
      </w:r>
      <w:r w:rsidR="00D043F7">
        <w:rPr>
          <w:b/>
          <w:bCs/>
          <w:lang w:val="en-GB"/>
        </w:rPr>
        <w:t>2</w:t>
      </w:r>
      <w:r w:rsidRPr="006670A8">
        <w:rPr>
          <w:b/>
          <w:bCs/>
          <w:lang w:val="en-GB"/>
        </w:rPr>
        <w:t xml:space="preserve">: </w:t>
      </w:r>
      <w:r>
        <w:rPr>
          <w:b/>
          <w:bCs/>
          <w:lang w:val="en-GB"/>
        </w:rPr>
        <w:t xml:space="preserve">For operations in unlicensed bands, </w:t>
      </w:r>
      <w:r w:rsidR="00C25C78">
        <w:rPr>
          <w:b/>
          <w:bCs/>
          <w:lang w:val="en-GB"/>
        </w:rPr>
        <w:t>support for BW {20, 40, 60, 80}</w:t>
      </w:r>
      <w:r w:rsidR="008C6EC6">
        <w:rPr>
          <w:b/>
          <w:bCs/>
          <w:lang w:val="en-GB"/>
        </w:rPr>
        <w:t xml:space="preserve"> MHz</w:t>
      </w:r>
      <w:r w:rsidR="00C25C78">
        <w:rPr>
          <w:b/>
          <w:bCs/>
          <w:lang w:val="en-GB"/>
        </w:rPr>
        <w:t xml:space="preserve"> is mandatory</w:t>
      </w:r>
      <w:r w:rsidRPr="006670A8">
        <w:rPr>
          <w:b/>
          <w:bCs/>
          <w:lang w:val="en-GB"/>
        </w:rPr>
        <w:t>.</w:t>
      </w:r>
    </w:p>
    <w:p w14:paraId="5442B1F2" w14:textId="77270B56" w:rsidR="0074760D" w:rsidRDefault="00C25C78" w:rsidP="001509A0">
      <w:pPr>
        <w:rPr>
          <w:lang w:val="en-GB"/>
        </w:rPr>
      </w:pPr>
      <w:r>
        <w:rPr>
          <w:lang w:val="en-GB"/>
        </w:rPr>
        <w:t xml:space="preserve">If we were to follow the approach that was already agreed upon, </w:t>
      </w:r>
      <w:r w:rsidR="000926B5">
        <w:rPr>
          <w:lang w:val="en-GB"/>
        </w:rPr>
        <w:t xml:space="preserve">every </w:t>
      </w:r>
      <w:r>
        <w:rPr>
          <w:lang w:val="en-GB"/>
        </w:rPr>
        <w:t>UE would be tested for the largest supported BW which is 80MHz</w:t>
      </w:r>
      <w:r w:rsidR="000926B5">
        <w:rPr>
          <w:lang w:val="en-GB"/>
        </w:rPr>
        <w:t xml:space="preserve">, and it would not be necessary to define requirements for the other bandwidths. </w:t>
      </w:r>
    </w:p>
    <w:p w14:paraId="4A863254" w14:textId="334B591E" w:rsidR="00F01DF0" w:rsidRDefault="00F01DF0" w:rsidP="001509A0">
      <w:pPr>
        <w:rPr>
          <w:lang w:val="en-GB"/>
        </w:rPr>
      </w:pPr>
      <w:r>
        <w:rPr>
          <w:lang w:val="en-GB"/>
        </w:rPr>
        <w:t>Based on the simulation results submitted in the previous meeting</w:t>
      </w:r>
      <w:r w:rsidR="00AA6EC3">
        <w:rPr>
          <w:lang w:val="en-GB"/>
        </w:rPr>
        <w:t xml:space="preserve"> [6]</w:t>
      </w:r>
      <w:r>
        <w:rPr>
          <w:lang w:val="en-GB"/>
        </w:rPr>
        <w:t xml:space="preserve">, CBW does not seem to play a major role </w:t>
      </w:r>
      <w:r w:rsidR="00AA6EC3">
        <w:rPr>
          <w:lang w:val="en-GB"/>
        </w:rPr>
        <w:t xml:space="preserve">in the requirement definition, with the difference between the largest (80MHz) and the smallest BW (20 MHz) </w:t>
      </w:r>
      <w:r w:rsidR="001C1B31">
        <w:rPr>
          <w:lang w:val="en-GB"/>
        </w:rPr>
        <w:t>being reported as &lt;1dB by all of the companies.</w:t>
      </w:r>
    </w:p>
    <w:p w14:paraId="6CA6B048" w14:textId="52D78D83" w:rsidR="003A2E84" w:rsidRPr="0009686E" w:rsidRDefault="003A2E84" w:rsidP="001509A0">
      <w:pPr>
        <w:rPr>
          <w:b/>
          <w:bCs/>
          <w:lang w:val="en-GB"/>
        </w:rPr>
      </w:pPr>
      <w:r w:rsidRPr="0009686E">
        <w:rPr>
          <w:b/>
          <w:bCs/>
          <w:lang w:val="en-GB"/>
        </w:rPr>
        <w:t xml:space="preserve">Observation </w:t>
      </w:r>
      <w:r w:rsidR="00C11B08">
        <w:rPr>
          <w:b/>
          <w:bCs/>
          <w:lang w:val="en-GB"/>
        </w:rPr>
        <w:t>3</w:t>
      </w:r>
      <w:r w:rsidRPr="0009686E">
        <w:rPr>
          <w:b/>
          <w:bCs/>
          <w:lang w:val="en-GB"/>
        </w:rPr>
        <w:t>: Impact of CBW on the SNR requirement is limited (&lt;1dB</w:t>
      </w:r>
      <w:r w:rsidR="0009686E" w:rsidRPr="0009686E">
        <w:rPr>
          <w:b/>
          <w:bCs/>
          <w:lang w:val="en-GB"/>
        </w:rPr>
        <w:t xml:space="preserve"> difference among </w:t>
      </w:r>
      <w:r w:rsidR="00C00A85">
        <w:rPr>
          <w:b/>
          <w:bCs/>
          <w:lang w:val="en-GB"/>
        </w:rPr>
        <w:t xml:space="preserve">proposed </w:t>
      </w:r>
      <w:r w:rsidR="0009686E" w:rsidRPr="0009686E">
        <w:rPr>
          <w:b/>
          <w:bCs/>
          <w:lang w:val="en-GB"/>
        </w:rPr>
        <w:t>CBW options</w:t>
      </w:r>
      <w:r w:rsidRPr="0009686E">
        <w:rPr>
          <w:b/>
          <w:bCs/>
          <w:lang w:val="en-GB"/>
        </w:rPr>
        <w:t>)</w:t>
      </w:r>
      <w:r w:rsidR="00E36B64">
        <w:rPr>
          <w:b/>
          <w:bCs/>
          <w:lang w:val="en-GB"/>
        </w:rPr>
        <w:t>.</w:t>
      </w:r>
    </w:p>
    <w:p w14:paraId="2FEAE658" w14:textId="35426230" w:rsidR="000926B5" w:rsidRDefault="0009686E" w:rsidP="001509A0">
      <w:pPr>
        <w:rPr>
          <w:lang w:val="en-GB"/>
        </w:rPr>
      </w:pPr>
      <w:r>
        <w:rPr>
          <w:lang w:val="en-GB"/>
        </w:rPr>
        <w:t xml:space="preserve">Given that the impact seems to be limited, and </w:t>
      </w:r>
      <w:r w:rsidR="00163C7B">
        <w:rPr>
          <w:lang w:val="en-GB"/>
        </w:rPr>
        <w:t>the fact that we already have an agreement that can be applicable, o</w:t>
      </w:r>
      <w:r w:rsidR="000926B5">
        <w:rPr>
          <w:lang w:val="en-GB"/>
        </w:rPr>
        <w:t xml:space="preserve">ur company’s view is that there is no advantage to re-discuss </w:t>
      </w:r>
      <w:r w:rsidR="002E4685">
        <w:rPr>
          <w:lang w:val="en-GB"/>
        </w:rPr>
        <w:t xml:space="preserve">again </w:t>
      </w:r>
      <w:r w:rsidR="000926B5">
        <w:rPr>
          <w:lang w:val="en-GB"/>
        </w:rPr>
        <w:t xml:space="preserve">the choice of CBW, and </w:t>
      </w:r>
      <w:r w:rsidR="00163C7B">
        <w:rPr>
          <w:lang w:val="en-GB"/>
        </w:rPr>
        <w:t xml:space="preserve">PDSCH requirements for </w:t>
      </w:r>
      <w:r w:rsidR="002E4685">
        <w:rPr>
          <w:lang w:val="en-GB"/>
        </w:rPr>
        <w:t>80 MHz only</w:t>
      </w:r>
      <w:r w:rsidR="00163C7B">
        <w:rPr>
          <w:lang w:val="en-GB"/>
        </w:rPr>
        <w:t xml:space="preserve"> should be defined and tested</w:t>
      </w:r>
      <w:r w:rsidR="002E4685">
        <w:rPr>
          <w:lang w:val="en-GB"/>
        </w:rPr>
        <w:t>.</w:t>
      </w:r>
    </w:p>
    <w:p w14:paraId="5D26DEB4" w14:textId="282CA106" w:rsidR="00163C7B" w:rsidRPr="0009686E" w:rsidRDefault="00163C7B" w:rsidP="00163C7B">
      <w:pPr>
        <w:rPr>
          <w:b/>
          <w:bCs/>
          <w:lang w:val="en-GB"/>
        </w:rPr>
      </w:pPr>
      <w:r>
        <w:rPr>
          <w:b/>
          <w:bCs/>
          <w:lang w:val="en-GB"/>
        </w:rPr>
        <w:t>Proposal</w:t>
      </w:r>
      <w:r w:rsidRPr="0009686E">
        <w:rPr>
          <w:b/>
          <w:bCs/>
          <w:lang w:val="en-GB"/>
        </w:rPr>
        <w:t xml:space="preserve"> </w:t>
      </w:r>
      <w:r w:rsidR="00C11B08">
        <w:rPr>
          <w:b/>
          <w:bCs/>
          <w:lang w:val="en-GB"/>
        </w:rPr>
        <w:t>1</w:t>
      </w:r>
      <w:r w:rsidRPr="0009686E">
        <w:rPr>
          <w:b/>
          <w:bCs/>
          <w:lang w:val="en-GB"/>
        </w:rPr>
        <w:t xml:space="preserve">: </w:t>
      </w:r>
      <w:r>
        <w:rPr>
          <w:b/>
          <w:bCs/>
          <w:lang w:val="en-GB"/>
        </w:rPr>
        <w:t>In line with current agreements, define and test NR-U UE PDSCH Performances requirements for 80MHz only</w:t>
      </w:r>
      <w:r w:rsidR="00E36B64">
        <w:rPr>
          <w:b/>
          <w:bCs/>
          <w:lang w:val="en-GB"/>
        </w:rPr>
        <w:t>.</w:t>
      </w:r>
    </w:p>
    <w:p w14:paraId="158930FA" w14:textId="32DC29A9" w:rsidR="002E4685" w:rsidRDefault="00DF15AA" w:rsidP="001509A0">
      <w:pPr>
        <w:rPr>
          <w:lang w:val="en-GB"/>
        </w:rPr>
      </w:pPr>
      <w:r>
        <w:rPr>
          <w:lang w:val="en-GB"/>
        </w:rPr>
        <w:lastRenderedPageBreak/>
        <w:t>Based on this, CQI requirements should follow the same approach and be defined and tested for CBW-80MHz only.</w:t>
      </w:r>
    </w:p>
    <w:p w14:paraId="307EB398" w14:textId="1523699F" w:rsidR="00DF15AA" w:rsidRPr="0009686E" w:rsidRDefault="00DF15AA" w:rsidP="00DF15AA">
      <w:pPr>
        <w:rPr>
          <w:b/>
          <w:bCs/>
          <w:lang w:val="en-GB"/>
        </w:rPr>
      </w:pPr>
      <w:r>
        <w:rPr>
          <w:b/>
          <w:bCs/>
          <w:lang w:val="en-GB"/>
        </w:rPr>
        <w:t>Proposal</w:t>
      </w:r>
      <w:r w:rsidRPr="0009686E">
        <w:rPr>
          <w:b/>
          <w:bCs/>
          <w:lang w:val="en-GB"/>
        </w:rPr>
        <w:t xml:space="preserve"> </w:t>
      </w:r>
      <w:r w:rsidR="00C11B08">
        <w:rPr>
          <w:b/>
          <w:bCs/>
          <w:lang w:val="en-GB"/>
        </w:rPr>
        <w:t>2</w:t>
      </w:r>
      <w:r w:rsidRPr="0009686E">
        <w:rPr>
          <w:b/>
          <w:bCs/>
          <w:lang w:val="en-GB"/>
        </w:rPr>
        <w:t xml:space="preserve">: </w:t>
      </w:r>
      <w:r>
        <w:rPr>
          <w:b/>
          <w:bCs/>
          <w:lang w:val="en-GB"/>
        </w:rPr>
        <w:t>Same as NR-U PDSCH, NR-U UE CQI Performances requirements should be defined and tested for 80MHz only</w:t>
      </w:r>
      <w:r w:rsidR="00E36B64">
        <w:rPr>
          <w:b/>
          <w:bCs/>
          <w:lang w:val="en-GB"/>
        </w:rPr>
        <w:t>.</w:t>
      </w:r>
    </w:p>
    <w:p w14:paraId="62360EEE" w14:textId="21A88B85" w:rsidR="009A5608" w:rsidRDefault="009A5608" w:rsidP="009A5608">
      <w:pPr>
        <w:pStyle w:val="Heading2"/>
      </w:pPr>
      <w:r>
        <w:t xml:space="preserve">Bandwidth of the </w:t>
      </w:r>
      <w:r w:rsidR="001509A0">
        <w:t>NR PCell CC</w:t>
      </w:r>
      <w:r w:rsidR="00752B03">
        <w:t xml:space="preserve"> for Scenario A</w:t>
      </w:r>
    </w:p>
    <w:p w14:paraId="62306421" w14:textId="77777777" w:rsidR="00D81BD1" w:rsidRDefault="00752B03" w:rsidP="006E5E8F">
      <w:pPr>
        <w:rPr>
          <w:lang w:val="en-GB"/>
        </w:rPr>
      </w:pPr>
      <w:r>
        <w:rPr>
          <w:lang w:val="en-GB"/>
        </w:rPr>
        <w:t xml:space="preserve">For scenario A, </w:t>
      </w:r>
      <w:r w:rsidR="00D81BD1">
        <w:rPr>
          <w:lang w:val="en-GB"/>
        </w:rPr>
        <w:t>the following agreements were reached in the previous meeting:</w:t>
      </w:r>
    </w:p>
    <w:p w14:paraId="0CB0A940" w14:textId="77777777" w:rsidR="00D81BD1" w:rsidRDefault="00D81BD1" w:rsidP="00D81BD1">
      <w:pPr>
        <w:pStyle w:val="ListParagraph"/>
        <w:numPr>
          <w:ilvl w:val="0"/>
          <w:numId w:val="43"/>
        </w:numPr>
        <w:rPr>
          <w:lang w:val="en-GB"/>
        </w:rPr>
      </w:pPr>
      <w:r>
        <w:rPr>
          <w:lang w:val="en-GB"/>
        </w:rPr>
        <w:t>Only consider the BW combination of 1 PCell CC (licensed) + 1 SCell CC (unlicensed);</w:t>
      </w:r>
    </w:p>
    <w:p w14:paraId="4875B84D" w14:textId="77777777" w:rsidR="0017455A" w:rsidRDefault="0017455A" w:rsidP="002A46AE">
      <w:pPr>
        <w:pStyle w:val="ListParagraph"/>
        <w:numPr>
          <w:ilvl w:val="0"/>
          <w:numId w:val="43"/>
        </w:numPr>
        <w:rPr>
          <w:lang w:val="en-GB"/>
        </w:rPr>
      </w:pPr>
      <w:r w:rsidRPr="0017455A">
        <w:rPr>
          <w:lang w:val="en-GB"/>
        </w:rPr>
        <w:t>NR PCell is configured according to 38.101-4, Table 5.2-1 (TDD), using 30kHz SCS</w:t>
      </w:r>
      <w:r>
        <w:rPr>
          <w:lang w:val="en-GB"/>
        </w:rPr>
        <w:t>;</w:t>
      </w:r>
    </w:p>
    <w:p w14:paraId="088B44B9" w14:textId="054725A2" w:rsidR="00973D66" w:rsidRDefault="00973D66" w:rsidP="0017455A">
      <w:pPr>
        <w:rPr>
          <w:lang w:val="en-GB"/>
        </w:rPr>
      </w:pPr>
      <w:r>
        <w:rPr>
          <w:lang w:val="en-GB"/>
        </w:rPr>
        <w:t>On the issue of BW configuration of the NR PCell the option of 20MHz</w:t>
      </w:r>
      <w:r w:rsidR="00883C6E">
        <w:rPr>
          <w:lang w:val="en-GB"/>
        </w:rPr>
        <w:t xml:space="preserve"> was proposed</w:t>
      </w:r>
      <w:r w:rsidR="00BF6ADB">
        <w:rPr>
          <w:lang w:val="en-GB"/>
        </w:rPr>
        <w:t>, based on the CA Tables in 38.101-4</w:t>
      </w:r>
      <w:r w:rsidR="007174F9">
        <w:rPr>
          <w:lang w:val="en-GB"/>
        </w:rPr>
        <w:t>, Section 5.5A.3</w:t>
      </w:r>
      <w:r w:rsidR="00883C6E">
        <w:rPr>
          <w:lang w:val="en-GB"/>
        </w:rPr>
        <w:t xml:space="preserve">. This option </w:t>
      </w:r>
      <w:r w:rsidR="0072100B">
        <w:rPr>
          <w:lang w:val="en-GB"/>
        </w:rPr>
        <w:t xml:space="preserve">is </w:t>
      </w:r>
      <w:r w:rsidR="00883C6E">
        <w:rPr>
          <w:lang w:val="en-GB"/>
        </w:rPr>
        <w:t xml:space="preserve">supported in NR + NR-U CA cases, so </w:t>
      </w:r>
      <w:r w:rsidR="000F00EF">
        <w:rPr>
          <w:lang w:val="en-GB"/>
        </w:rPr>
        <w:t>we support defining a test based on this CBW:</w:t>
      </w:r>
    </w:p>
    <w:p w14:paraId="6E029438" w14:textId="76875D64" w:rsidR="008545F5" w:rsidRPr="00315694" w:rsidRDefault="008545F5" w:rsidP="0017455A">
      <w:pPr>
        <w:rPr>
          <w:b/>
          <w:bCs/>
          <w:lang w:val="en-GB"/>
        </w:rPr>
      </w:pPr>
      <w:r w:rsidRPr="00315694">
        <w:rPr>
          <w:b/>
          <w:bCs/>
          <w:lang w:val="en-GB"/>
        </w:rPr>
        <w:t xml:space="preserve">Proposal </w:t>
      </w:r>
      <w:r w:rsidR="006959F3">
        <w:rPr>
          <w:b/>
          <w:bCs/>
          <w:lang w:val="en-GB"/>
        </w:rPr>
        <w:t>3</w:t>
      </w:r>
      <w:r w:rsidRPr="00315694">
        <w:rPr>
          <w:b/>
          <w:bCs/>
          <w:lang w:val="en-GB"/>
        </w:rPr>
        <w:t>:</w:t>
      </w:r>
      <w:r w:rsidR="00B94209" w:rsidRPr="00315694">
        <w:rPr>
          <w:b/>
          <w:bCs/>
          <w:lang w:val="en-GB"/>
        </w:rPr>
        <w:t xml:space="preserve"> </w:t>
      </w:r>
      <w:r w:rsidR="00E26AA3">
        <w:rPr>
          <w:b/>
          <w:bCs/>
          <w:lang w:val="en-GB"/>
        </w:rPr>
        <w:t>For Scenario A, c</w:t>
      </w:r>
      <w:r w:rsidR="00E26AA3" w:rsidRPr="00315694">
        <w:rPr>
          <w:b/>
          <w:bCs/>
          <w:lang w:val="en-GB"/>
        </w:rPr>
        <w:t xml:space="preserve">onfigure </w:t>
      </w:r>
      <w:r w:rsidR="00BE5C20" w:rsidRPr="00315694">
        <w:rPr>
          <w:b/>
          <w:bCs/>
          <w:lang w:val="en-GB"/>
        </w:rPr>
        <w:t>the NR PCell with CBW = 20MHz</w:t>
      </w:r>
      <w:r w:rsidR="00A9131E">
        <w:rPr>
          <w:b/>
          <w:bCs/>
          <w:lang w:val="en-GB"/>
        </w:rPr>
        <w:t>.</w:t>
      </w:r>
    </w:p>
    <w:p w14:paraId="2969706E" w14:textId="00F5F400" w:rsidR="0017455A" w:rsidRDefault="00BD2A58" w:rsidP="0017455A">
      <w:pPr>
        <w:rPr>
          <w:lang w:val="en-GB"/>
        </w:rPr>
      </w:pPr>
      <w:r>
        <w:rPr>
          <w:lang w:val="en-GB"/>
        </w:rPr>
        <w:t>Accordin</w:t>
      </w:r>
      <w:r w:rsidR="00830A47">
        <w:rPr>
          <w:lang w:val="en-GB"/>
        </w:rPr>
        <w:t>g to the proposals listed up to this point, the previously agreed applicability rules, to test the largest supported CBW are not needed anymore.</w:t>
      </w:r>
    </w:p>
    <w:p w14:paraId="769E4245" w14:textId="7AEAACF9" w:rsidR="00830A47" w:rsidRPr="002702E7" w:rsidRDefault="00830A47" w:rsidP="0017455A">
      <w:pPr>
        <w:rPr>
          <w:b/>
          <w:bCs/>
          <w:lang w:val="en-GB"/>
        </w:rPr>
      </w:pPr>
      <w:r w:rsidRPr="002702E7">
        <w:rPr>
          <w:b/>
          <w:bCs/>
          <w:lang w:val="en-GB"/>
        </w:rPr>
        <w:t xml:space="preserve">Proposal </w:t>
      </w:r>
      <w:r w:rsidR="006959F3">
        <w:rPr>
          <w:b/>
          <w:bCs/>
          <w:lang w:val="en-GB"/>
        </w:rPr>
        <w:t>4</w:t>
      </w:r>
      <w:r w:rsidRPr="002702E7">
        <w:rPr>
          <w:b/>
          <w:bCs/>
          <w:lang w:val="en-GB"/>
        </w:rPr>
        <w:t xml:space="preserve">: </w:t>
      </w:r>
      <w:r w:rsidR="00170795">
        <w:rPr>
          <w:b/>
          <w:bCs/>
          <w:lang w:val="en-GB"/>
        </w:rPr>
        <w:t>According to</w:t>
      </w:r>
      <w:r w:rsidR="00B64A43" w:rsidRPr="002702E7">
        <w:rPr>
          <w:b/>
          <w:bCs/>
          <w:lang w:val="en-GB"/>
        </w:rPr>
        <w:t xml:space="preserve"> the proposals </w:t>
      </w:r>
      <w:r w:rsidR="002702E7">
        <w:rPr>
          <w:b/>
          <w:bCs/>
          <w:lang w:val="en-GB"/>
        </w:rPr>
        <w:t>in this contribution</w:t>
      </w:r>
      <w:r w:rsidR="00170795">
        <w:rPr>
          <w:b/>
          <w:bCs/>
          <w:lang w:val="en-GB"/>
        </w:rPr>
        <w:t xml:space="preserve"> </w:t>
      </w:r>
      <w:r w:rsidR="00E177B9">
        <w:rPr>
          <w:b/>
          <w:bCs/>
          <w:lang w:val="en-GB"/>
        </w:rPr>
        <w:t>for</w:t>
      </w:r>
      <w:r w:rsidR="00170795">
        <w:rPr>
          <w:b/>
          <w:bCs/>
          <w:lang w:val="en-GB"/>
        </w:rPr>
        <w:t xml:space="preserve"> </w:t>
      </w:r>
      <w:r w:rsidR="00B64A43" w:rsidRPr="002702E7">
        <w:rPr>
          <w:b/>
          <w:bCs/>
          <w:lang w:val="en-GB"/>
        </w:rPr>
        <w:t>defin</w:t>
      </w:r>
      <w:r w:rsidR="00170795">
        <w:rPr>
          <w:b/>
          <w:bCs/>
          <w:lang w:val="en-GB"/>
        </w:rPr>
        <w:t xml:space="preserve">ing </w:t>
      </w:r>
      <w:r w:rsidR="00B64A43" w:rsidRPr="002702E7">
        <w:rPr>
          <w:b/>
          <w:bCs/>
          <w:lang w:val="en-GB"/>
        </w:rPr>
        <w:t>a single requirement CBW</w:t>
      </w:r>
      <w:r w:rsidR="00E177B9">
        <w:rPr>
          <w:b/>
          <w:bCs/>
          <w:lang w:val="en-GB"/>
        </w:rPr>
        <w:t xml:space="preserve"> (for both NR licensed CC and NR Unlicensed CC)</w:t>
      </w:r>
      <w:r w:rsidR="00B64A43" w:rsidRPr="002702E7">
        <w:rPr>
          <w:b/>
          <w:bCs/>
          <w:lang w:val="en-GB"/>
        </w:rPr>
        <w:t>, test applicability rules for largest supported CBW in NR-U PDSCH Tests</w:t>
      </w:r>
      <w:r w:rsidR="00170795">
        <w:rPr>
          <w:b/>
          <w:bCs/>
          <w:lang w:val="en-GB"/>
        </w:rPr>
        <w:t xml:space="preserve"> are not needed and should not be included</w:t>
      </w:r>
      <w:r w:rsidR="00E36B64">
        <w:rPr>
          <w:b/>
          <w:bCs/>
          <w:lang w:val="en-GB"/>
        </w:rPr>
        <w:t>.</w:t>
      </w:r>
    </w:p>
    <w:p w14:paraId="3A4C4242" w14:textId="77777777" w:rsidR="0017455A" w:rsidRDefault="0017455A" w:rsidP="0017455A">
      <w:pPr>
        <w:pStyle w:val="ListParagraph"/>
        <w:ind w:left="767"/>
        <w:rPr>
          <w:lang w:val="en-GB"/>
        </w:rPr>
      </w:pPr>
    </w:p>
    <w:p w14:paraId="79EBED58" w14:textId="3D30269C" w:rsidR="00AE4268" w:rsidRPr="0017455A" w:rsidRDefault="00AE4268" w:rsidP="0017455A">
      <w:pPr>
        <w:rPr>
          <w:lang w:val="en-GB"/>
        </w:rPr>
      </w:pPr>
    </w:p>
    <w:p w14:paraId="7A3BF497" w14:textId="5D7A1068" w:rsidR="009F2ACE" w:rsidRDefault="009F2ACE" w:rsidP="0038238B">
      <w:pPr>
        <w:pStyle w:val="Heading1"/>
        <w:tabs>
          <w:tab w:val="clear" w:pos="7902"/>
          <w:tab w:val="num" w:pos="360"/>
        </w:tabs>
        <w:ind w:hanging="7902"/>
        <w:rPr>
          <w:rFonts w:cs="Arial"/>
          <w:lang w:val="en-US"/>
        </w:rPr>
      </w:pPr>
      <w:r>
        <w:rPr>
          <w:rFonts w:cs="Arial"/>
          <w:lang w:val="en-US"/>
        </w:rPr>
        <w:t xml:space="preserve">CQI Reporting Type </w:t>
      </w:r>
    </w:p>
    <w:p w14:paraId="2ED45799" w14:textId="3F0C3DA4" w:rsidR="009F2ACE" w:rsidRDefault="007735A2" w:rsidP="009F2ACE">
      <w:r>
        <w:t>In the previous meeting, the</w:t>
      </w:r>
      <w:r w:rsidR="002E57A5">
        <w:t>re was no agreement on the type of CQI Reporting, with the following two options being discussed:</w:t>
      </w:r>
    </w:p>
    <w:p w14:paraId="53A59465" w14:textId="50B57191" w:rsidR="002E57A5" w:rsidRDefault="002E57A5" w:rsidP="002E57A5">
      <w:pPr>
        <w:pStyle w:val="ListParagraph"/>
        <w:numPr>
          <w:ilvl w:val="0"/>
          <w:numId w:val="44"/>
        </w:numPr>
      </w:pPr>
      <w:r>
        <w:t xml:space="preserve">Periodic CQI </w:t>
      </w:r>
      <w:r w:rsidR="001671C1">
        <w:t>r</w:t>
      </w:r>
      <w:r>
        <w:t>eporting;</w:t>
      </w:r>
    </w:p>
    <w:p w14:paraId="70B69862" w14:textId="3CC71CE4" w:rsidR="002E57A5" w:rsidRDefault="002E57A5" w:rsidP="002E57A5">
      <w:pPr>
        <w:pStyle w:val="ListParagraph"/>
        <w:numPr>
          <w:ilvl w:val="0"/>
          <w:numId w:val="44"/>
        </w:numPr>
      </w:pPr>
      <w:r>
        <w:t xml:space="preserve">Aperiodic CQI </w:t>
      </w:r>
      <w:r w:rsidR="001671C1">
        <w:t>r</w:t>
      </w:r>
      <w:r>
        <w:t>eporting;</w:t>
      </w:r>
    </w:p>
    <w:p w14:paraId="371B2068" w14:textId="72262C14" w:rsidR="00565669" w:rsidRDefault="002E57A5" w:rsidP="002E57A5">
      <w:r>
        <w:t>According to 38.214</w:t>
      </w:r>
      <w:r w:rsidR="00646B55">
        <w:t xml:space="preserve"> </w:t>
      </w:r>
      <w:r w:rsidR="00D77004">
        <w:t>Section</w:t>
      </w:r>
      <w:r w:rsidR="00646B55">
        <w:t xml:space="preserve"> </w:t>
      </w:r>
      <w:r w:rsidR="00D11D1E">
        <w:t>5.2.2.5</w:t>
      </w:r>
      <w:r>
        <w:t xml:space="preserve">, </w:t>
      </w:r>
      <w:r w:rsidR="00646B55">
        <w:t xml:space="preserve">for Periodic CQI </w:t>
      </w:r>
      <w:r w:rsidR="00031407">
        <w:t xml:space="preserve">reporting the </w:t>
      </w:r>
      <w:r w:rsidR="00157673">
        <w:t xml:space="preserve">minimum delay </w:t>
      </w:r>
      <w:r w:rsidR="00565669">
        <w:t>between the scheduled NZP CSI-RS for CQI reporting and the CQI Report should be at least 4ms, or 8 slots for 30kHz SCS.</w:t>
      </w:r>
    </w:p>
    <w:p w14:paraId="460741A8" w14:textId="36B1BC0C" w:rsidR="00565669" w:rsidRPr="00175A13" w:rsidRDefault="00565669" w:rsidP="002E57A5">
      <w:pPr>
        <w:rPr>
          <w:b/>
          <w:bCs/>
        </w:rPr>
      </w:pPr>
      <w:r w:rsidRPr="00175A13">
        <w:rPr>
          <w:b/>
          <w:bCs/>
        </w:rPr>
        <w:t xml:space="preserve">Observation </w:t>
      </w:r>
      <w:r w:rsidR="00F125E0">
        <w:rPr>
          <w:b/>
          <w:bCs/>
        </w:rPr>
        <w:t>4</w:t>
      </w:r>
      <w:r w:rsidRPr="00175A13">
        <w:rPr>
          <w:b/>
          <w:bCs/>
        </w:rPr>
        <w:t xml:space="preserve">: The minimum gap between </w:t>
      </w:r>
      <w:r w:rsidR="000917F0" w:rsidRPr="00175A13">
        <w:rPr>
          <w:b/>
          <w:bCs/>
        </w:rPr>
        <w:t xml:space="preserve">CSI-RS scheduling and </w:t>
      </w:r>
      <w:r w:rsidR="00D519F8">
        <w:rPr>
          <w:b/>
          <w:bCs/>
        </w:rPr>
        <w:t xml:space="preserve">Periodic </w:t>
      </w:r>
      <w:r w:rsidR="000917F0" w:rsidRPr="00175A13">
        <w:rPr>
          <w:b/>
          <w:bCs/>
        </w:rPr>
        <w:t>CQI reporting is 8 slots for 30kHz SCS.</w:t>
      </w:r>
    </w:p>
    <w:p w14:paraId="0AA65DF5" w14:textId="2947B9CC" w:rsidR="000917F0" w:rsidRDefault="000917F0" w:rsidP="002E57A5">
      <w:r>
        <w:t>This implies that, to fulfill the agreed test design requirement to avoid cross-COT reporting</w:t>
      </w:r>
      <w:r w:rsidR="0071550F">
        <w:t>, the only possibility is to:</w:t>
      </w:r>
    </w:p>
    <w:p w14:paraId="3FAF80F4" w14:textId="4E23F55A" w:rsidR="0071550F" w:rsidRDefault="00581018" w:rsidP="0071550F">
      <w:pPr>
        <w:pStyle w:val="ListParagraph"/>
        <w:numPr>
          <w:ilvl w:val="0"/>
          <w:numId w:val="44"/>
        </w:numPr>
      </w:pPr>
      <w:r>
        <w:t>TE to schedule</w:t>
      </w:r>
      <w:r w:rsidR="0071550F">
        <w:t xml:space="preserve"> CSI-RS in the first Slot of the DL periodicity (Slot #</w:t>
      </w:r>
      <w:r w:rsidR="00A81490">
        <w:t>0</w:t>
      </w:r>
      <w:r w:rsidR="0071550F">
        <w:t xml:space="preserve"> in the picture</w:t>
      </w:r>
      <w:r w:rsidR="00C651A1">
        <w:t xml:space="preserve"> here below</w:t>
      </w:r>
      <w:r w:rsidR="0071550F">
        <w:t xml:space="preserve">), </w:t>
      </w:r>
      <w:r>
        <w:t>which was in some occurrences previously reserved to SSB transmission according to its periodicity;</w:t>
      </w:r>
    </w:p>
    <w:p w14:paraId="5E7A6D6C" w14:textId="2E4B4C32" w:rsidR="00581018" w:rsidRDefault="00581018" w:rsidP="0071550F">
      <w:pPr>
        <w:pStyle w:val="ListParagraph"/>
        <w:numPr>
          <w:ilvl w:val="0"/>
          <w:numId w:val="44"/>
        </w:numPr>
      </w:pPr>
      <w:r>
        <w:t>UE to schedule CQI reporting in the last slot of the DL periodicity (Slot #9</w:t>
      </w:r>
      <w:r w:rsidR="00BC53D1">
        <w:t xml:space="preserve"> in the picture</w:t>
      </w:r>
      <w:r w:rsidR="00C651A1">
        <w:t xml:space="preserve"> here below</w:t>
      </w:r>
      <w:r>
        <w:t xml:space="preserve">), which was previously reserved as </w:t>
      </w:r>
      <w:r w:rsidR="00027DAC">
        <w:t xml:space="preserve">completely </w:t>
      </w:r>
      <w:r>
        <w:t>idle</w:t>
      </w:r>
      <w:r w:rsidR="00027DAC">
        <w:t>, to account for static channel access requirements;</w:t>
      </w:r>
    </w:p>
    <w:p w14:paraId="383EF29A" w14:textId="6D23758B" w:rsidR="00027DAC" w:rsidRPr="00175A13" w:rsidRDefault="00AA3406" w:rsidP="00027DAC">
      <w:pPr>
        <w:rPr>
          <w:b/>
          <w:bCs/>
        </w:rPr>
      </w:pPr>
      <w:r w:rsidRPr="00F1684C">
        <w:object w:dxaOrig="20760" w:dyaOrig="3705" w14:anchorId="33705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86.4pt" o:ole="">
            <v:imagedata r:id="rId11" o:title=""/>
          </v:shape>
          <o:OLEObject Type="Embed" ProgID="Visio.Drawing.15" ShapeID="_x0000_i1025" DrawAspect="Content" ObjectID="_1682264631" r:id="rId12"/>
        </w:object>
      </w:r>
      <w:r w:rsidR="00027DAC" w:rsidRPr="00175A13">
        <w:rPr>
          <w:b/>
          <w:bCs/>
        </w:rPr>
        <w:t xml:space="preserve">Observation </w:t>
      </w:r>
      <w:r w:rsidR="006215D9">
        <w:rPr>
          <w:b/>
          <w:bCs/>
        </w:rPr>
        <w:t>5</w:t>
      </w:r>
      <w:r w:rsidR="00027DAC" w:rsidRPr="00175A13">
        <w:rPr>
          <w:b/>
          <w:bCs/>
        </w:rPr>
        <w:t xml:space="preserve">: Periodic CQI reporting </w:t>
      </w:r>
      <w:r w:rsidR="00D665A1">
        <w:rPr>
          <w:b/>
          <w:bCs/>
        </w:rPr>
        <w:t>would constraint</w:t>
      </w:r>
      <w:r w:rsidR="003253DE" w:rsidRPr="00175A13">
        <w:rPr>
          <w:b/>
          <w:bCs/>
        </w:rPr>
        <w:t xml:space="preserve"> CSI-RS scheduling and CQI Reporting to Slot #0 and Slot #9 respectively</w:t>
      </w:r>
      <w:r w:rsidR="00D665A1">
        <w:rPr>
          <w:b/>
          <w:bCs/>
        </w:rPr>
        <w:t>,</w:t>
      </w:r>
      <w:r w:rsidR="003253DE" w:rsidRPr="00175A13">
        <w:rPr>
          <w:b/>
          <w:bCs/>
        </w:rPr>
        <w:t xml:space="preserve"> within each </w:t>
      </w:r>
      <w:r w:rsidR="006C46FE" w:rsidRPr="00175A13">
        <w:rPr>
          <w:b/>
          <w:bCs/>
        </w:rPr>
        <w:t>5ms periodicity</w:t>
      </w:r>
      <w:r w:rsidR="00D77239">
        <w:rPr>
          <w:b/>
          <w:bCs/>
        </w:rPr>
        <w:t>.</w:t>
      </w:r>
    </w:p>
    <w:p w14:paraId="03EE592F" w14:textId="74B37C6F" w:rsidR="00027DAC" w:rsidRDefault="00027DAC" w:rsidP="00027DAC">
      <w:r>
        <w:t>Given these constraints</w:t>
      </w:r>
      <w:r w:rsidR="006C46FE">
        <w:t xml:space="preserve">, </w:t>
      </w:r>
      <w:r w:rsidR="005F44D0">
        <w:t xml:space="preserve">our company’s view is that there is no advantage to </w:t>
      </w:r>
      <w:r w:rsidR="00ED4E54">
        <w:t xml:space="preserve">complicate </w:t>
      </w:r>
      <w:r w:rsidR="005F44D0">
        <w:t xml:space="preserve">the </w:t>
      </w:r>
      <w:r w:rsidR="00ED4E54">
        <w:t>test frame structure and introduce UE transmission in the last Slot of the 5ms periodicity</w:t>
      </w:r>
      <w:r w:rsidR="003F0A59">
        <w:t>, to introduce Periodic CQI reporting.</w:t>
      </w:r>
    </w:p>
    <w:p w14:paraId="3117B1CD" w14:textId="2008F8F2" w:rsidR="003F0A59" w:rsidRDefault="003F0A59" w:rsidP="00027DAC">
      <w:r>
        <w:t xml:space="preserve">If Aperiodic CQI Reporting is used, the </w:t>
      </w:r>
      <w:r w:rsidR="003B681A">
        <w:t xml:space="preserve">values included in </w:t>
      </w:r>
      <w:r w:rsidR="0048671B">
        <w:t xml:space="preserve">38.214 </w:t>
      </w:r>
      <w:r w:rsidR="003B681A">
        <w:t>Tables 5.</w:t>
      </w:r>
      <w:r w:rsidR="0048671B">
        <w:t xml:space="preserve">4-1 and Tables 5.4-2 list the </w:t>
      </w:r>
      <w:r w:rsidR="00E76908">
        <w:t>minimum gap between CSI-RS scheduling and CQI reporting</w:t>
      </w:r>
      <w:r w:rsidR="0048671B">
        <w:t xml:space="preserve"> </w:t>
      </w:r>
      <w:r w:rsidR="002A446F">
        <w:t>as Z</w:t>
      </w:r>
      <w:r w:rsidR="002A446F" w:rsidRPr="002A446F">
        <w:rPr>
          <w:vertAlign w:val="subscript"/>
        </w:rPr>
        <w:t>1</w:t>
      </w:r>
      <w:r w:rsidR="002A446F">
        <w:t>=33 Symbols</w:t>
      </w:r>
      <w:r w:rsidR="00E76908">
        <w:t>.</w:t>
      </w:r>
    </w:p>
    <w:p w14:paraId="13431071" w14:textId="6E2918BE" w:rsidR="00E76908" w:rsidRDefault="00E76908" w:rsidP="00027DAC">
      <w:r>
        <w:t xml:space="preserve">This </w:t>
      </w:r>
      <w:r w:rsidR="00DA6539">
        <w:t xml:space="preserve">corresponds to less than 3 slots, and </w:t>
      </w:r>
      <w:r w:rsidR="006E3B0D">
        <w:t xml:space="preserve">if we consider the CSI-RS to be scheduled with Slot offset equal 1 as agreed in the previous meeting, this delay requirements </w:t>
      </w:r>
      <w:r w:rsidR="00DA6539">
        <w:t xml:space="preserve">allows the UE to schedule the reporting in Slot #8, </w:t>
      </w:r>
      <w:r w:rsidR="006E3B0D">
        <w:t xml:space="preserve">which is the first U slot </w:t>
      </w:r>
      <w:r w:rsidR="00DA6539">
        <w:t xml:space="preserve">according to the </w:t>
      </w:r>
      <w:r w:rsidR="006E3B0D">
        <w:t>7D-1S-2U TDD pattern, and keep Slot #9 idle.</w:t>
      </w:r>
    </w:p>
    <w:p w14:paraId="39A72670" w14:textId="48112721" w:rsidR="00D41F82" w:rsidRDefault="00D41F82" w:rsidP="00027DAC">
      <w:r w:rsidRPr="00175A13">
        <w:rPr>
          <w:b/>
          <w:bCs/>
        </w:rPr>
        <w:t xml:space="preserve">Observation </w:t>
      </w:r>
      <w:r w:rsidR="006D7CE1">
        <w:rPr>
          <w:b/>
          <w:bCs/>
        </w:rPr>
        <w:t>6</w:t>
      </w:r>
      <w:r w:rsidRPr="00175A13">
        <w:rPr>
          <w:b/>
          <w:bCs/>
        </w:rPr>
        <w:t xml:space="preserve">: </w:t>
      </w:r>
      <w:r>
        <w:rPr>
          <w:b/>
          <w:bCs/>
        </w:rPr>
        <w:t>The minimum delay between CSI-RS scheduling and Ap</w:t>
      </w:r>
      <w:r w:rsidRPr="00175A13">
        <w:rPr>
          <w:b/>
          <w:bCs/>
        </w:rPr>
        <w:t xml:space="preserve">eriodic </w:t>
      </w:r>
      <w:r>
        <w:rPr>
          <w:b/>
          <w:bCs/>
        </w:rPr>
        <w:t xml:space="preserve">CSI </w:t>
      </w:r>
      <w:r w:rsidRPr="00175A13">
        <w:rPr>
          <w:b/>
          <w:bCs/>
        </w:rPr>
        <w:t>reporting</w:t>
      </w:r>
      <w:r>
        <w:rPr>
          <w:b/>
          <w:bCs/>
        </w:rPr>
        <w:t xml:space="preserve"> is 33 Symbols, which can fit within the 5ms periodicity, </w:t>
      </w:r>
      <w:r w:rsidR="006D7CE1">
        <w:rPr>
          <w:b/>
          <w:bCs/>
        </w:rPr>
        <w:t>leaving the last slot completely idle</w:t>
      </w:r>
      <w:r>
        <w:rPr>
          <w:b/>
          <w:bCs/>
        </w:rPr>
        <w:t>.</w:t>
      </w:r>
    </w:p>
    <w:p w14:paraId="5B942117" w14:textId="0A350DB1" w:rsidR="006E3B0D" w:rsidRPr="007A4262" w:rsidRDefault="006E3B0D" w:rsidP="00027DAC">
      <w:pPr>
        <w:rPr>
          <w:b/>
          <w:bCs/>
        </w:rPr>
      </w:pPr>
      <w:r w:rsidRPr="007A4262">
        <w:rPr>
          <w:b/>
          <w:bCs/>
        </w:rPr>
        <w:t xml:space="preserve">Proposal </w:t>
      </w:r>
      <w:r w:rsidR="000B5A46">
        <w:rPr>
          <w:b/>
          <w:bCs/>
        </w:rPr>
        <w:t>5</w:t>
      </w:r>
      <w:r w:rsidRPr="007A4262">
        <w:rPr>
          <w:b/>
          <w:bCs/>
        </w:rPr>
        <w:t>: To keep last slot as idle and avoid conflicts with SSB slot, use CSI-RS scheduling with periodicity 10 slots and offset 1 slot and Aperiodic CSI Report type.</w:t>
      </w:r>
    </w:p>
    <w:p w14:paraId="563F5ABD" w14:textId="0803A037" w:rsidR="00565669" w:rsidRPr="009F2ACE" w:rsidRDefault="00565669" w:rsidP="002E57A5"/>
    <w:p w14:paraId="51904F01" w14:textId="1107FB2F" w:rsidR="007263E8" w:rsidRDefault="007263E8" w:rsidP="0038238B">
      <w:pPr>
        <w:pStyle w:val="Heading1"/>
        <w:tabs>
          <w:tab w:val="clear" w:pos="7902"/>
          <w:tab w:val="num" w:pos="360"/>
        </w:tabs>
        <w:ind w:hanging="7902"/>
        <w:rPr>
          <w:rFonts w:cs="Arial"/>
          <w:lang w:val="en-US"/>
        </w:rPr>
      </w:pPr>
      <w:r w:rsidRPr="00007693">
        <w:rPr>
          <w:rFonts w:cs="Arial"/>
          <w:lang w:val="en-US"/>
        </w:rPr>
        <w:t>Conclusions</w:t>
      </w:r>
    </w:p>
    <w:p w14:paraId="75FC468A" w14:textId="77777777" w:rsidR="000B5A46" w:rsidRDefault="000B5A46" w:rsidP="000B5A46">
      <w:pPr>
        <w:rPr>
          <w:b/>
          <w:bCs/>
          <w:lang w:val="en-GB"/>
        </w:rPr>
      </w:pPr>
      <w:r w:rsidRPr="006670A8">
        <w:rPr>
          <w:b/>
          <w:bCs/>
          <w:lang w:val="en-GB"/>
        </w:rPr>
        <w:t xml:space="preserve">Observation </w:t>
      </w:r>
      <w:r>
        <w:rPr>
          <w:b/>
          <w:bCs/>
          <w:lang w:val="en-GB"/>
        </w:rPr>
        <w:t>1</w:t>
      </w:r>
      <w:r w:rsidRPr="006670A8">
        <w:rPr>
          <w:b/>
          <w:bCs/>
          <w:lang w:val="en-GB"/>
        </w:rPr>
        <w:t>: Previous agreements were to define NR-U PDSCH demodulation requirements for the unlicensed carrier for BW {20,40,60,80} MHz and test the largest supported BW only.</w:t>
      </w:r>
    </w:p>
    <w:p w14:paraId="6A2B23C0" w14:textId="77777777" w:rsidR="000B5A46" w:rsidRDefault="000B5A46" w:rsidP="000B5A46">
      <w:pPr>
        <w:rPr>
          <w:b/>
          <w:bCs/>
          <w:lang w:val="en-GB"/>
        </w:rPr>
      </w:pPr>
      <w:r w:rsidRPr="006670A8">
        <w:rPr>
          <w:b/>
          <w:bCs/>
          <w:lang w:val="en-GB"/>
        </w:rPr>
        <w:t xml:space="preserve">Observation </w:t>
      </w:r>
      <w:r>
        <w:rPr>
          <w:b/>
          <w:bCs/>
          <w:lang w:val="en-GB"/>
        </w:rPr>
        <w:t>2</w:t>
      </w:r>
      <w:r w:rsidRPr="006670A8">
        <w:rPr>
          <w:b/>
          <w:bCs/>
          <w:lang w:val="en-GB"/>
        </w:rPr>
        <w:t xml:space="preserve">: </w:t>
      </w:r>
      <w:r>
        <w:rPr>
          <w:b/>
          <w:bCs/>
          <w:lang w:val="en-GB"/>
        </w:rPr>
        <w:t>For operations in unlicensed bands, support for BW {20, 40, 60, 80} MHz is mandatory</w:t>
      </w:r>
      <w:r w:rsidRPr="006670A8">
        <w:rPr>
          <w:b/>
          <w:bCs/>
          <w:lang w:val="en-GB"/>
        </w:rPr>
        <w:t>.</w:t>
      </w:r>
    </w:p>
    <w:p w14:paraId="14077443" w14:textId="018363C9" w:rsidR="000B5A46" w:rsidRPr="0009686E" w:rsidRDefault="000B5A46" w:rsidP="000B5A46">
      <w:pPr>
        <w:rPr>
          <w:b/>
          <w:bCs/>
          <w:lang w:val="en-GB"/>
        </w:rPr>
      </w:pPr>
      <w:r w:rsidRPr="0009686E">
        <w:rPr>
          <w:b/>
          <w:bCs/>
          <w:lang w:val="en-GB"/>
        </w:rPr>
        <w:t xml:space="preserve">Observation </w:t>
      </w:r>
      <w:r>
        <w:rPr>
          <w:b/>
          <w:bCs/>
          <w:lang w:val="en-GB"/>
        </w:rPr>
        <w:t>3</w:t>
      </w:r>
      <w:r w:rsidRPr="0009686E">
        <w:rPr>
          <w:b/>
          <w:bCs/>
          <w:lang w:val="en-GB"/>
        </w:rPr>
        <w:t xml:space="preserve">: Impact of CBW on the SNR requirement is limited (&lt;1dB difference among </w:t>
      </w:r>
      <w:r>
        <w:rPr>
          <w:b/>
          <w:bCs/>
          <w:lang w:val="en-GB"/>
        </w:rPr>
        <w:t xml:space="preserve">proposed </w:t>
      </w:r>
      <w:r w:rsidRPr="0009686E">
        <w:rPr>
          <w:b/>
          <w:bCs/>
          <w:lang w:val="en-GB"/>
        </w:rPr>
        <w:t>CBW options)</w:t>
      </w:r>
      <w:r w:rsidR="006D7CE1">
        <w:rPr>
          <w:b/>
          <w:bCs/>
          <w:lang w:val="en-GB"/>
        </w:rPr>
        <w:t>.</w:t>
      </w:r>
    </w:p>
    <w:p w14:paraId="7D03FD50" w14:textId="43ED4FA4" w:rsidR="000B5A46" w:rsidRPr="0009686E" w:rsidRDefault="000B5A46" w:rsidP="000B5A46">
      <w:pPr>
        <w:rPr>
          <w:b/>
          <w:bCs/>
          <w:lang w:val="en-GB"/>
        </w:rPr>
      </w:pPr>
      <w:r>
        <w:rPr>
          <w:b/>
          <w:bCs/>
          <w:lang w:val="en-GB"/>
        </w:rPr>
        <w:t>Proposal</w:t>
      </w:r>
      <w:r w:rsidRPr="0009686E">
        <w:rPr>
          <w:b/>
          <w:bCs/>
          <w:lang w:val="en-GB"/>
        </w:rPr>
        <w:t xml:space="preserve"> </w:t>
      </w:r>
      <w:r>
        <w:rPr>
          <w:b/>
          <w:bCs/>
          <w:lang w:val="en-GB"/>
        </w:rPr>
        <w:t>1</w:t>
      </w:r>
      <w:r w:rsidRPr="0009686E">
        <w:rPr>
          <w:b/>
          <w:bCs/>
          <w:lang w:val="en-GB"/>
        </w:rPr>
        <w:t xml:space="preserve">: </w:t>
      </w:r>
      <w:r>
        <w:rPr>
          <w:b/>
          <w:bCs/>
          <w:lang w:val="en-GB"/>
        </w:rPr>
        <w:t>In line with current agreements, define and test NR-U UE PDSCH Performances requirements for 80MHz only</w:t>
      </w:r>
      <w:r w:rsidR="006D7CE1">
        <w:rPr>
          <w:b/>
          <w:bCs/>
          <w:lang w:val="en-GB"/>
        </w:rPr>
        <w:t>.</w:t>
      </w:r>
    </w:p>
    <w:p w14:paraId="1D19D123" w14:textId="09E0A685" w:rsidR="000B5A46" w:rsidRPr="0009686E" w:rsidRDefault="000B5A46" w:rsidP="000B5A46">
      <w:pPr>
        <w:rPr>
          <w:b/>
          <w:bCs/>
          <w:lang w:val="en-GB"/>
        </w:rPr>
      </w:pPr>
      <w:r>
        <w:rPr>
          <w:b/>
          <w:bCs/>
          <w:lang w:val="en-GB"/>
        </w:rPr>
        <w:t>Proposal</w:t>
      </w:r>
      <w:r w:rsidRPr="0009686E">
        <w:rPr>
          <w:b/>
          <w:bCs/>
          <w:lang w:val="en-GB"/>
        </w:rPr>
        <w:t xml:space="preserve"> </w:t>
      </w:r>
      <w:r>
        <w:rPr>
          <w:b/>
          <w:bCs/>
          <w:lang w:val="en-GB"/>
        </w:rPr>
        <w:t>2</w:t>
      </w:r>
      <w:r w:rsidRPr="0009686E">
        <w:rPr>
          <w:b/>
          <w:bCs/>
          <w:lang w:val="en-GB"/>
        </w:rPr>
        <w:t xml:space="preserve">: </w:t>
      </w:r>
      <w:r>
        <w:rPr>
          <w:b/>
          <w:bCs/>
          <w:lang w:val="en-GB"/>
        </w:rPr>
        <w:t>Same as NR-U PDSCH, NR-U UE CQI Performances requirements should be defined and tested for 80MHz only</w:t>
      </w:r>
      <w:r w:rsidR="006D7CE1">
        <w:rPr>
          <w:b/>
          <w:bCs/>
          <w:lang w:val="en-GB"/>
        </w:rPr>
        <w:t>.</w:t>
      </w:r>
    </w:p>
    <w:p w14:paraId="0278F4ED" w14:textId="726F35CA" w:rsidR="000B5A46" w:rsidRPr="00315694" w:rsidRDefault="000B5A46" w:rsidP="000B5A46">
      <w:pPr>
        <w:rPr>
          <w:b/>
          <w:bCs/>
          <w:lang w:val="en-GB"/>
        </w:rPr>
      </w:pPr>
      <w:r w:rsidRPr="00315694">
        <w:rPr>
          <w:b/>
          <w:bCs/>
          <w:lang w:val="en-GB"/>
        </w:rPr>
        <w:t xml:space="preserve">Proposal </w:t>
      </w:r>
      <w:r>
        <w:rPr>
          <w:b/>
          <w:bCs/>
          <w:lang w:val="en-GB"/>
        </w:rPr>
        <w:t>3</w:t>
      </w:r>
      <w:r w:rsidRPr="00315694">
        <w:rPr>
          <w:b/>
          <w:bCs/>
          <w:lang w:val="en-GB"/>
        </w:rPr>
        <w:t xml:space="preserve">: </w:t>
      </w:r>
      <w:r w:rsidR="00F8056D">
        <w:rPr>
          <w:b/>
          <w:bCs/>
          <w:lang w:val="en-GB"/>
        </w:rPr>
        <w:t xml:space="preserve">For Scenario A, </w:t>
      </w:r>
      <w:r w:rsidR="008F142F">
        <w:rPr>
          <w:b/>
          <w:bCs/>
          <w:lang w:val="en-GB"/>
        </w:rPr>
        <w:t>c</w:t>
      </w:r>
      <w:r w:rsidRPr="00315694">
        <w:rPr>
          <w:b/>
          <w:bCs/>
          <w:lang w:val="en-GB"/>
        </w:rPr>
        <w:t>onfigure the NR PCell with CBW = 20MHz</w:t>
      </w:r>
      <w:r w:rsidR="006D7CE1">
        <w:rPr>
          <w:b/>
          <w:bCs/>
          <w:lang w:val="en-GB"/>
        </w:rPr>
        <w:t>.</w:t>
      </w:r>
    </w:p>
    <w:p w14:paraId="7558C6F7" w14:textId="67F9ACCA" w:rsidR="000B5A46" w:rsidRPr="002702E7" w:rsidRDefault="000B5A46" w:rsidP="000B5A46">
      <w:pPr>
        <w:rPr>
          <w:b/>
          <w:bCs/>
          <w:lang w:val="en-GB"/>
        </w:rPr>
      </w:pPr>
      <w:r w:rsidRPr="002702E7">
        <w:rPr>
          <w:b/>
          <w:bCs/>
          <w:lang w:val="en-GB"/>
        </w:rPr>
        <w:t xml:space="preserve">Proposal </w:t>
      </w:r>
      <w:r>
        <w:rPr>
          <w:b/>
          <w:bCs/>
          <w:lang w:val="en-GB"/>
        </w:rPr>
        <w:t>4</w:t>
      </w:r>
      <w:r w:rsidRPr="002702E7">
        <w:rPr>
          <w:b/>
          <w:bCs/>
          <w:lang w:val="en-GB"/>
        </w:rPr>
        <w:t xml:space="preserve">: </w:t>
      </w:r>
      <w:r>
        <w:rPr>
          <w:b/>
          <w:bCs/>
          <w:lang w:val="en-GB"/>
        </w:rPr>
        <w:t>According to</w:t>
      </w:r>
      <w:r w:rsidRPr="002702E7">
        <w:rPr>
          <w:b/>
          <w:bCs/>
          <w:lang w:val="en-GB"/>
        </w:rPr>
        <w:t xml:space="preserve"> the proposals </w:t>
      </w:r>
      <w:r>
        <w:rPr>
          <w:b/>
          <w:bCs/>
          <w:lang w:val="en-GB"/>
        </w:rPr>
        <w:t xml:space="preserve">in this contribution for </w:t>
      </w:r>
      <w:r w:rsidRPr="002702E7">
        <w:rPr>
          <w:b/>
          <w:bCs/>
          <w:lang w:val="en-GB"/>
        </w:rPr>
        <w:t>defin</w:t>
      </w:r>
      <w:r>
        <w:rPr>
          <w:b/>
          <w:bCs/>
          <w:lang w:val="en-GB"/>
        </w:rPr>
        <w:t xml:space="preserve">ing </w:t>
      </w:r>
      <w:r w:rsidRPr="002702E7">
        <w:rPr>
          <w:b/>
          <w:bCs/>
          <w:lang w:val="en-GB"/>
        </w:rPr>
        <w:t>a single requirement CBW</w:t>
      </w:r>
      <w:r>
        <w:rPr>
          <w:b/>
          <w:bCs/>
          <w:lang w:val="en-GB"/>
        </w:rPr>
        <w:t xml:space="preserve"> (for both NR licensed CC and NR Unlicensed CC)</w:t>
      </w:r>
      <w:r w:rsidRPr="002702E7">
        <w:rPr>
          <w:b/>
          <w:bCs/>
          <w:lang w:val="en-GB"/>
        </w:rPr>
        <w:t>, test applicability rules for largest supported CBW in NR-U PDSCH Tests</w:t>
      </w:r>
      <w:r>
        <w:rPr>
          <w:b/>
          <w:bCs/>
          <w:lang w:val="en-GB"/>
        </w:rPr>
        <w:t xml:space="preserve"> are not needed and should not be included</w:t>
      </w:r>
      <w:r w:rsidR="006D7CE1">
        <w:rPr>
          <w:b/>
          <w:bCs/>
          <w:lang w:val="en-GB"/>
        </w:rPr>
        <w:t>.</w:t>
      </w:r>
    </w:p>
    <w:p w14:paraId="69D5EBA4" w14:textId="51C158AB" w:rsidR="000B5A46" w:rsidRPr="00175A13" w:rsidRDefault="000B5A46" w:rsidP="000B5A46">
      <w:pPr>
        <w:rPr>
          <w:b/>
          <w:bCs/>
        </w:rPr>
      </w:pPr>
      <w:r w:rsidRPr="00175A13">
        <w:rPr>
          <w:b/>
          <w:bCs/>
        </w:rPr>
        <w:t xml:space="preserve">Observation </w:t>
      </w:r>
      <w:r>
        <w:rPr>
          <w:b/>
          <w:bCs/>
        </w:rPr>
        <w:t>4</w:t>
      </w:r>
      <w:r w:rsidRPr="00175A13">
        <w:rPr>
          <w:b/>
          <w:bCs/>
        </w:rPr>
        <w:t xml:space="preserve">: The minimum gap between CSI-RS scheduling and </w:t>
      </w:r>
      <w:r>
        <w:rPr>
          <w:b/>
          <w:bCs/>
        </w:rPr>
        <w:t xml:space="preserve">Periodic </w:t>
      </w:r>
      <w:r w:rsidRPr="00175A13">
        <w:rPr>
          <w:b/>
          <w:bCs/>
        </w:rPr>
        <w:t>CQI reporting is 8 slots for 30kHz SCS.</w:t>
      </w:r>
    </w:p>
    <w:p w14:paraId="3D6526AB" w14:textId="77777777" w:rsidR="006D7CE1" w:rsidRDefault="006D7CE1" w:rsidP="000B5A46">
      <w:pPr>
        <w:rPr>
          <w:b/>
          <w:bCs/>
        </w:rPr>
      </w:pPr>
      <w:r w:rsidRPr="00175A13">
        <w:rPr>
          <w:b/>
          <w:bCs/>
        </w:rPr>
        <w:t xml:space="preserve">Observation </w:t>
      </w:r>
      <w:r>
        <w:rPr>
          <w:b/>
          <w:bCs/>
        </w:rPr>
        <w:t>5</w:t>
      </w:r>
      <w:r w:rsidRPr="00175A13">
        <w:rPr>
          <w:b/>
          <w:bCs/>
        </w:rPr>
        <w:t xml:space="preserve">: Periodic CQI reporting </w:t>
      </w:r>
      <w:r>
        <w:rPr>
          <w:b/>
          <w:bCs/>
        </w:rPr>
        <w:t>would constraint</w:t>
      </w:r>
      <w:r w:rsidRPr="00175A13">
        <w:rPr>
          <w:b/>
          <w:bCs/>
        </w:rPr>
        <w:t xml:space="preserve"> CSI-RS scheduling and CQI Reporting to Slot #0 and Slot #9 respectively</w:t>
      </w:r>
      <w:r>
        <w:rPr>
          <w:b/>
          <w:bCs/>
        </w:rPr>
        <w:t>,</w:t>
      </w:r>
      <w:r w:rsidRPr="00175A13">
        <w:rPr>
          <w:b/>
          <w:bCs/>
        </w:rPr>
        <w:t xml:space="preserve"> within each 5ms periodicity</w:t>
      </w:r>
      <w:r>
        <w:rPr>
          <w:b/>
          <w:bCs/>
        </w:rPr>
        <w:t>.</w:t>
      </w:r>
    </w:p>
    <w:p w14:paraId="2B0993DD" w14:textId="6942A948" w:rsidR="006D7CE1" w:rsidRPr="006D7CE1" w:rsidRDefault="006D7CE1" w:rsidP="000B5A46">
      <w:r w:rsidRPr="00175A13">
        <w:rPr>
          <w:b/>
          <w:bCs/>
        </w:rPr>
        <w:lastRenderedPageBreak/>
        <w:t xml:space="preserve">Observation </w:t>
      </w:r>
      <w:r>
        <w:rPr>
          <w:b/>
          <w:bCs/>
        </w:rPr>
        <w:t>6</w:t>
      </w:r>
      <w:r w:rsidRPr="00175A13">
        <w:rPr>
          <w:b/>
          <w:bCs/>
        </w:rPr>
        <w:t xml:space="preserve">: </w:t>
      </w:r>
      <w:r>
        <w:rPr>
          <w:b/>
          <w:bCs/>
        </w:rPr>
        <w:t>The minimum delay between CSI-RS scheduling and Ap</w:t>
      </w:r>
      <w:r w:rsidRPr="00175A13">
        <w:rPr>
          <w:b/>
          <w:bCs/>
        </w:rPr>
        <w:t xml:space="preserve">eriodic </w:t>
      </w:r>
      <w:r>
        <w:rPr>
          <w:b/>
          <w:bCs/>
        </w:rPr>
        <w:t xml:space="preserve">CSI </w:t>
      </w:r>
      <w:r w:rsidRPr="00175A13">
        <w:rPr>
          <w:b/>
          <w:bCs/>
        </w:rPr>
        <w:t>reporting</w:t>
      </w:r>
      <w:r>
        <w:rPr>
          <w:b/>
          <w:bCs/>
        </w:rPr>
        <w:t xml:space="preserve"> is 33 Symbols, which can fit within the 5ms periodicity, leaving the last slot completely idle.</w:t>
      </w:r>
    </w:p>
    <w:p w14:paraId="6315AE01" w14:textId="77777777" w:rsidR="000B5A46" w:rsidRPr="007A4262" w:rsidRDefault="000B5A46" w:rsidP="000B5A46">
      <w:pPr>
        <w:rPr>
          <w:b/>
          <w:bCs/>
        </w:rPr>
      </w:pPr>
      <w:r w:rsidRPr="007A4262">
        <w:rPr>
          <w:b/>
          <w:bCs/>
        </w:rPr>
        <w:t xml:space="preserve">Proposal </w:t>
      </w:r>
      <w:r>
        <w:rPr>
          <w:b/>
          <w:bCs/>
        </w:rPr>
        <w:t>5</w:t>
      </w:r>
      <w:r w:rsidRPr="007A4262">
        <w:rPr>
          <w:b/>
          <w:bCs/>
        </w:rPr>
        <w:t>: To keep last slot as idle and avoid conflicts with SSB slot, use CSI-RS scheduling with periodicity 10 slots and offset 1 slot and Aperiodic CSI Report type.</w:t>
      </w:r>
    </w:p>
    <w:p w14:paraId="491ED7BF" w14:textId="4D14C123" w:rsidR="007263E8" w:rsidRPr="00B50352" w:rsidRDefault="007263E8" w:rsidP="007263E8">
      <w:pPr>
        <w:rPr>
          <w:b/>
          <w:bCs/>
          <w:lang w:val="en-GB"/>
        </w:rPr>
      </w:pPr>
    </w:p>
    <w:p w14:paraId="3FC98EF9" w14:textId="117F0931"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t>References</w:t>
      </w:r>
    </w:p>
    <w:p w14:paraId="377FE364" w14:textId="15E881A5" w:rsidR="002D2239" w:rsidRPr="00007693" w:rsidRDefault="002D2239" w:rsidP="002D2239">
      <w:pPr>
        <w:rPr>
          <w:rFonts w:ascii="Arial" w:hAnsi="Arial" w:cs="Arial"/>
          <w:sz w:val="24"/>
          <w:szCs w:val="24"/>
        </w:rPr>
      </w:pPr>
      <w:r w:rsidRPr="00007693">
        <w:rPr>
          <w:rFonts w:ascii="Arial" w:hAnsi="Arial" w:cs="Arial"/>
          <w:sz w:val="24"/>
          <w:szCs w:val="24"/>
        </w:rPr>
        <w:t>[1] RP-191575, “Revised WID on NR-based Access to Unlicensed Spectrum”, 3GPP TSG RAN Meeting #84, Newport Beach, USA, June 3-6, 2019</w:t>
      </w:r>
      <w:r w:rsidR="00467A39">
        <w:rPr>
          <w:rFonts w:ascii="Arial" w:hAnsi="Arial" w:cs="Arial"/>
          <w:sz w:val="24"/>
          <w:szCs w:val="24"/>
        </w:rPr>
        <w:t>;</w:t>
      </w:r>
    </w:p>
    <w:p w14:paraId="40433D48" w14:textId="77777777" w:rsidR="002D2239" w:rsidRPr="00007693" w:rsidRDefault="002D2239" w:rsidP="002D2239">
      <w:pPr>
        <w:rPr>
          <w:rFonts w:ascii="Arial" w:hAnsi="Arial" w:cs="Arial"/>
          <w:sz w:val="24"/>
          <w:szCs w:val="24"/>
        </w:rPr>
      </w:pPr>
      <w:r w:rsidRPr="00007693">
        <w:rPr>
          <w:rFonts w:ascii="Arial" w:hAnsi="Arial" w:cs="Arial"/>
          <w:sz w:val="24"/>
          <w:szCs w:val="24"/>
        </w:rPr>
        <w:t xml:space="preserve"> [2] “LTE; Evolved Universal Terrestrial Radio Access (E-UTRA); User Equipment (UE) radio transmission and reception;”, 3GPP TS 36.101 version 15.9.0 Release 15;</w:t>
      </w:r>
    </w:p>
    <w:p w14:paraId="6E92D7B5" w14:textId="27330AEE" w:rsidR="002D2239" w:rsidRDefault="002D2239" w:rsidP="002D2239">
      <w:pPr>
        <w:rPr>
          <w:rFonts w:ascii="Arial" w:hAnsi="Arial" w:cs="Arial"/>
          <w:sz w:val="24"/>
          <w:szCs w:val="24"/>
        </w:rPr>
      </w:pPr>
      <w:r w:rsidRPr="00007693">
        <w:rPr>
          <w:rFonts w:ascii="Arial" w:hAnsi="Arial" w:cs="Arial"/>
          <w:sz w:val="24"/>
          <w:szCs w:val="24"/>
        </w:rPr>
        <w:t>[3] R4-2</w:t>
      </w:r>
      <w:r w:rsidR="00F35F31">
        <w:rPr>
          <w:rFonts w:ascii="Arial" w:hAnsi="Arial" w:cs="Arial"/>
          <w:sz w:val="24"/>
          <w:szCs w:val="24"/>
        </w:rPr>
        <w:t>10</w:t>
      </w:r>
      <w:r w:rsidR="00E33988">
        <w:rPr>
          <w:rFonts w:ascii="Arial" w:hAnsi="Arial" w:cs="Arial"/>
          <w:sz w:val="24"/>
          <w:szCs w:val="24"/>
        </w:rPr>
        <w:t>6173</w:t>
      </w:r>
      <w:r w:rsidRPr="00007693">
        <w:rPr>
          <w:rFonts w:ascii="Arial" w:hAnsi="Arial" w:cs="Arial"/>
          <w:sz w:val="24"/>
          <w:szCs w:val="24"/>
        </w:rPr>
        <w:t>, “Way Forward on NR-U UE demodulation requirements”, 3GPP TSG RAN WG4 Meeting #9</w:t>
      </w:r>
      <w:r w:rsidR="00A960B9">
        <w:rPr>
          <w:rFonts w:ascii="Arial" w:hAnsi="Arial" w:cs="Arial"/>
          <w:sz w:val="24"/>
          <w:szCs w:val="24"/>
        </w:rPr>
        <w:t>8</w:t>
      </w:r>
      <w:r w:rsidR="00DB34CB">
        <w:rPr>
          <w:rFonts w:ascii="Arial" w:hAnsi="Arial" w:cs="Arial"/>
          <w:sz w:val="24"/>
          <w:szCs w:val="24"/>
        </w:rPr>
        <w:t>-bis</w:t>
      </w:r>
      <w:r>
        <w:rPr>
          <w:rFonts w:ascii="Arial" w:hAnsi="Arial" w:cs="Arial"/>
          <w:sz w:val="24"/>
          <w:szCs w:val="24"/>
        </w:rPr>
        <w:t>-</w:t>
      </w:r>
      <w:r w:rsidRPr="00007693">
        <w:rPr>
          <w:rFonts w:ascii="Arial" w:hAnsi="Arial" w:cs="Arial"/>
          <w:sz w:val="24"/>
          <w:szCs w:val="24"/>
        </w:rPr>
        <w:t>e, e-Meeting,</w:t>
      </w:r>
      <w:r w:rsidR="00A960B9">
        <w:rPr>
          <w:rFonts w:ascii="Arial" w:hAnsi="Arial" w:cs="Arial"/>
          <w:sz w:val="24"/>
          <w:szCs w:val="24"/>
        </w:rPr>
        <w:t xml:space="preserve"> </w:t>
      </w:r>
      <w:r w:rsidR="00DB34CB">
        <w:rPr>
          <w:rFonts w:ascii="Arial" w:hAnsi="Arial" w:cs="Arial"/>
          <w:sz w:val="24"/>
          <w:szCs w:val="24"/>
        </w:rPr>
        <w:t>April</w:t>
      </w:r>
      <w:r w:rsidR="00A960B9" w:rsidRPr="00A960B9">
        <w:rPr>
          <w:rFonts w:ascii="Arial" w:hAnsi="Arial" w:cs="Arial"/>
          <w:sz w:val="24"/>
          <w:szCs w:val="24"/>
        </w:rPr>
        <w:t xml:space="preserve"> </w:t>
      </w:r>
      <w:r w:rsidR="00DB34CB">
        <w:rPr>
          <w:rFonts w:ascii="Arial" w:hAnsi="Arial" w:cs="Arial"/>
          <w:sz w:val="24"/>
          <w:szCs w:val="24"/>
        </w:rPr>
        <w:t>12</w:t>
      </w:r>
      <w:r w:rsidR="00A960B9" w:rsidRPr="00A960B9">
        <w:rPr>
          <w:rFonts w:ascii="Arial" w:hAnsi="Arial" w:cs="Arial"/>
          <w:sz w:val="24"/>
          <w:szCs w:val="24"/>
        </w:rPr>
        <w:t xml:space="preserve"> –</w:t>
      </w:r>
      <w:r w:rsidR="00D82938">
        <w:rPr>
          <w:rFonts w:ascii="Arial" w:hAnsi="Arial" w:cs="Arial"/>
          <w:sz w:val="24"/>
          <w:szCs w:val="24"/>
        </w:rPr>
        <w:t xml:space="preserve"> 20</w:t>
      </w:r>
      <w:r w:rsidR="00A960B9" w:rsidRPr="00A960B9">
        <w:rPr>
          <w:rFonts w:ascii="Arial" w:hAnsi="Arial" w:cs="Arial"/>
          <w:sz w:val="24"/>
          <w:szCs w:val="24"/>
        </w:rPr>
        <w:t>, 2021</w:t>
      </w:r>
      <w:r w:rsidR="00467A39">
        <w:rPr>
          <w:rFonts w:ascii="Arial" w:hAnsi="Arial" w:cs="Arial"/>
          <w:sz w:val="24"/>
          <w:szCs w:val="24"/>
        </w:rPr>
        <w:t>;</w:t>
      </w:r>
    </w:p>
    <w:p w14:paraId="358AFEBE" w14:textId="452EDE38" w:rsidR="00541EE3" w:rsidRDefault="002D2239" w:rsidP="002D2239">
      <w:pPr>
        <w:rPr>
          <w:rFonts w:ascii="Arial" w:hAnsi="Arial" w:cs="Arial"/>
          <w:sz w:val="24"/>
          <w:szCs w:val="24"/>
        </w:rPr>
      </w:pPr>
      <w:r>
        <w:rPr>
          <w:rFonts w:ascii="Arial" w:hAnsi="Arial" w:cs="Arial"/>
          <w:sz w:val="24"/>
          <w:szCs w:val="24"/>
        </w:rPr>
        <w:t xml:space="preserve">[4] </w:t>
      </w:r>
      <w:r w:rsidRPr="00E925C5">
        <w:rPr>
          <w:rFonts w:ascii="Arial" w:hAnsi="Arial" w:cs="Arial"/>
          <w:sz w:val="24"/>
          <w:szCs w:val="24"/>
        </w:rPr>
        <w:t>3GPP TS 38.101-4</w:t>
      </w:r>
      <w:r>
        <w:rPr>
          <w:rFonts w:ascii="Arial" w:hAnsi="Arial" w:cs="Arial"/>
          <w:sz w:val="24"/>
          <w:szCs w:val="24"/>
        </w:rPr>
        <w:t>, “</w:t>
      </w:r>
      <w:r w:rsidRPr="006D779E">
        <w:rPr>
          <w:rFonts w:ascii="Arial" w:hAnsi="Arial" w:cs="Arial"/>
          <w:sz w:val="24"/>
          <w:szCs w:val="24"/>
        </w:rPr>
        <w:t>User Equipment (UE) radio transmission and reception;</w:t>
      </w:r>
      <w:r>
        <w:rPr>
          <w:rFonts w:ascii="Arial" w:hAnsi="Arial" w:cs="Arial"/>
          <w:sz w:val="24"/>
          <w:szCs w:val="24"/>
        </w:rPr>
        <w:t xml:space="preserve"> </w:t>
      </w:r>
      <w:r w:rsidRPr="006D779E">
        <w:rPr>
          <w:rFonts w:ascii="Arial" w:hAnsi="Arial" w:cs="Arial"/>
          <w:sz w:val="24"/>
          <w:szCs w:val="24"/>
        </w:rPr>
        <w:t>Part 4:</w:t>
      </w:r>
      <w:r>
        <w:rPr>
          <w:rFonts w:ascii="Arial" w:hAnsi="Arial" w:cs="Arial"/>
          <w:sz w:val="24"/>
          <w:szCs w:val="24"/>
        </w:rPr>
        <w:t xml:space="preserve"> P</w:t>
      </w:r>
      <w:r w:rsidRPr="006D779E">
        <w:rPr>
          <w:rFonts w:ascii="Arial" w:hAnsi="Arial" w:cs="Arial"/>
          <w:sz w:val="24"/>
          <w:szCs w:val="24"/>
        </w:rPr>
        <w:t>erformance requirements</w:t>
      </w:r>
      <w:r>
        <w:rPr>
          <w:rFonts w:ascii="Arial" w:hAnsi="Arial" w:cs="Arial"/>
          <w:sz w:val="24"/>
          <w:szCs w:val="24"/>
        </w:rPr>
        <w:t xml:space="preserve"> </w:t>
      </w:r>
      <w:r w:rsidRPr="006D779E">
        <w:rPr>
          <w:rFonts w:ascii="Arial" w:hAnsi="Arial" w:cs="Arial"/>
          <w:sz w:val="24"/>
          <w:szCs w:val="24"/>
        </w:rPr>
        <w:t>(Release 16)</w:t>
      </w:r>
      <w:r>
        <w:rPr>
          <w:rFonts w:ascii="Arial" w:hAnsi="Arial" w:cs="Arial"/>
          <w:sz w:val="24"/>
          <w:szCs w:val="24"/>
        </w:rPr>
        <w:t>”</w:t>
      </w:r>
      <w:r w:rsidR="00467A39">
        <w:rPr>
          <w:rFonts w:ascii="Arial" w:hAnsi="Arial" w:cs="Arial"/>
          <w:sz w:val="24"/>
          <w:szCs w:val="24"/>
        </w:rPr>
        <w:t>;</w:t>
      </w:r>
    </w:p>
    <w:p w14:paraId="23DAD5FB" w14:textId="13C25DC0" w:rsidR="00D0245C" w:rsidRDefault="002D2239" w:rsidP="00D0245C">
      <w:pPr>
        <w:rPr>
          <w:rFonts w:ascii="Arial" w:hAnsi="Arial" w:cs="Arial"/>
          <w:sz w:val="24"/>
          <w:szCs w:val="24"/>
        </w:rPr>
      </w:pPr>
      <w:r>
        <w:rPr>
          <w:rFonts w:ascii="Arial" w:hAnsi="Arial" w:cs="Arial"/>
          <w:sz w:val="24"/>
          <w:szCs w:val="24"/>
        </w:rPr>
        <w:t xml:space="preserve">[5] </w:t>
      </w:r>
      <w:r w:rsidR="00D0245C" w:rsidRPr="00D0245C">
        <w:rPr>
          <w:rFonts w:ascii="Arial" w:hAnsi="Arial" w:cs="Arial"/>
          <w:sz w:val="24"/>
          <w:szCs w:val="24"/>
        </w:rPr>
        <w:t>R4-2106133</w:t>
      </w:r>
      <w:r>
        <w:rPr>
          <w:rFonts w:ascii="Arial" w:hAnsi="Arial" w:cs="Arial"/>
          <w:sz w:val="24"/>
          <w:szCs w:val="24"/>
        </w:rPr>
        <w:t xml:space="preserve">, </w:t>
      </w:r>
      <w:r w:rsidR="00CA452D">
        <w:rPr>
          <w:rFonts w:ascii="Arial" w:hAnsi="Arial" w:cs="Arial"/>
          <w:sz w:val="24"/>
          <w:szCs w:val="24"/>
        </w:rPr>
        <w:t>“</w:t>
      </w:r>
      <w:r w:rsidR="00D0245C" w:rsidRPr="00D0245C">
        <w:rPr>
          <w:rFonts w:ascii="Arial" w:hAnsi="Arial" w:cs="Arial"/>
          <w:sz w:val="24"/>
          <w:szCs w:val="24"/>
        </w:rPr>
        <w:t>Summary_315_after_2nd_round</w:t>
      </w:r>
      <w:r w:rsidR="00CA452D">
        <w:rPr>
          <w:rFonts w:ascii="Arial" w:hAnsi="Arial" w:cs="Arial"/>
          <w:sz w:val="24"/>
          <w:szCs w:val="24"/>
        </w:rPr>
        <w:t>”</w:t>
      </w:r>
      <w:r>
        <w:rPr>
          <w:rFonts w:ascii="Arial" w:hAnsi="Arial" w:cs="Arial"/>
          <w:sz w:val="24"/>
          <w:szCs w:val="24"/>
        </w:rPr>
        <w:t xml:space="preserve">, </w:t>
      </w:r>
      <w:r w:rsidRPr="00007693">
        <w:rPr>
          <w:rFonts w:ascii="Arial" w:hAnsi="Arial" w:cs="Arial"/>
          <w:sz w:val="24"/>
          <w:szCs w:val="24"/>
        </w:rPr>
        <w:t>3GPP TSG RAN WG4 Meeting #9</w:t>
      </w:r>
      <w:r w:rsidR="00D0245C">
        <w:rPr>
          <w:rFonts w:ascii="Arial" w:hAnsi="Arial" w:cs="Arial"/>
          <w:sz w:val="24"/>
          <w:szCs w:val="24"/>
        </w:rPr>
        <w:t>8-bis</w:t>
      </w:r>
      <w:r>
        <w:rPr>
          <w:rFonts w:ascii="Arial" w:hAnsi="Arial" w:cs="Arial"/>
          <w:sz w:val="24"/>
          <w:szCs w:val="24"/>
        </w:rPr>
        <w:t>-</w:t>
      </w:r>
      <w:r w:rsidRPr="00007693">
        <w:rPr>
          <w:rFonts w:ascii="Arial" w:hAnsi="Arial" w:cs="Arial"/>
          <w:sz w:val="24"/>
          <w:szCs w:val="24"/>
        </w:rPr>
        <w:t xml:space="preserve">e, e-Meeting, </w:t>
      </w:r>
      <w:r w:rsidR="00D0245C">
        <w:rPr>
          <w:rFonts w:ascii="Arial" w:hAnsi="Arial" w:cs="Arial"/>
          <w:sz w:val="24"/>
          <w:szCs w:val="24"/>
        </w:rPr>
        <w:t>April</w:t>
      </w:r>
      <w:r w:rsidR="00D0245C" w:rsidRPr="00A960B9">
        <w:rPr>
          <w:rFonts w:ascii="Arial" w:hAnsi="Arial" w:cs="Arial"/>
          <w:sz w:val="24"/>
          <w:szCs w:val="24"/>
        </w:rPr>
        <w:t xml:space="preserve"> </w:t>
      </w:r>
      <w:r w:rsidR="00D0245C">
        <w:rPr>
          <w:rFonts w:ascii="Arial" w:hAnsi="Arial" w:cs="Arial"/>
          <w:sz w:val="24"/>
          <w:szCs w:val="24"/>
        </w:rPr>
        <w:t>12</w:t>
      </w:r>
      <w:r w:rsidR="00D0245C" w:rsidRPr="00A960B9">
        <w:rPr>
          <w:rFonts w:ascii="Arial" w:hAnsi="Arial" w:cs="Arial"/>
          <w:sz w:val="24"/>
          <w:szCs w:val="24"/>
        </w:rPr>
        <w:t xml:space="preserve"> –</w:t>
      </w:r>
      <w:r w:rsidR="00D0245C">
        <w:rPr>
          <w:rFonts w:ascii="Arial" w:hAnsi="Arial" w:cs="Arial"/>
          <w:sz w:val="24"/>
          <w:szCs w:val="24"/>
        </w:rPr>
        <w:t xml:space="preserve"> 20</w:t>
      </w:r>
      <w:r w:rsidR="00D0245C" w:rsidRPr="00A960B9">
        <w:rPr>
          <w:rFonts w:ascii="Arial" w:hAnsi="Arial" w:cs="Arial"/>
          <w:sz w:val="24"/>
          <w:szCs w:val="24"/>
        </w:rPr>
        <w:t>, 2021</w:t>
      </w:r>
      <w:r w:rsidR="00467A39">
        <w:rPr>
          <w:rFonts w:ascii="Arial" w:hAnsi="Arial" w:cs="Arial"/>
          <w:sz w:val="24"/>
          <w:szCs w:val="24"/>
        </w:rPr>
        <w:t>;</w:t>
      </w:r>
    </w:p>
    <w:p w14:paraId="3A26A58C" w14:textId="0A1DB1AE" w:rsidR="00FF3D7A" w:rsidRDefault="00FF3D7A" w:rsidP="00FF3D7A">
      <w:pPr>
        <w:rPr>
          <w:rFonts w:ascii="Arial" w:hAnsi="Arial" w:cs="Arial"/>
          <w:sz w:val="24"/>
          <w:szCs w:val="24"/>
        </w:rPr>
      </w:pPr>
      <w:r>
        <w:rPr>
          <w:rFonts w:ascii="Arial" w:hAnsi="Arial" w:cs="Arial"/>
          <w:sz w:val="24"/>
          <w:szCs w:val="24"/>
        </w:rPr>
        <w:t xml:space="preserve">[6] </w:t>
      </w:r>
      <w:r w:rsidRPr="00FF3D7A">
        <w:rPr>
          <w:rFonts w:ascii="Arial" w:hAnsi="Arial" w:cs="Arial"/>
          <w:sz w:val="24"/>
          <w:szCs w:val="24"/>
        </w:rPr>
        <w:t>R4-2104840</w:t>
      </w:r>
      <w:r>
        <w:rPr>
          <w:rFonts w:ascii="Arial" w:hAnsi="Arial" w:cs="Arial"/>
          <w:sz w:val="24"/>
          <w:szCs w:val="24"/>
        </w:rPr>
        <w:t>, “</w:t>
      </w:r>
      <w:r w:rsidRPr="00FF3D7A">
        <w:rPr>
          <w:rFonts w:ascii="Arial" w:hAnsi="Arial" w:cs="Arial"/>
          <w:sz w:val="24"/>
          <w:szCs w:val="24"/>
        </w:rPr>
        <w:t>Summary_SimResults_NRU_UE_v04</w:t>
      </w:r>
      <w:r>
        <w:rPr>
          <w:rFonts w:ascii="Arial" w:hAnsi="Arial" w:cs="Arial"/>
          <w:sz w:val="24"/>
          <w:szCs w:val="24"/>
        </w:rPr>
        <w:t xml:space="preserve">”, </w:t>
      </w:r>
      <w:r w:rsidRPr="00007693">
        <w:rPr>
          <w:rFonts w:ascii="Arial" w:hAnsi="Arial" w:cs="Arial"/>
          <w:sz w:val="24"/>
          <w:szCs w:val="24"/>
        </w:rPr>
        <w:t>3GPP TSG RAN WG4 Meeting #9</w:t>
      </w:r>
      <w:r>
        <w:rPr>
          <w:rFonts w:ascii="Arial" w:hAnsi="Arial" w:cs="Arial"/>
          <w:sz w:val="24"/>
          <w:szCs w:val="24"/>
        </w:rPr>
        <w:t>8-bis-</w:t>
      </w:r>
      <w:r w:rsidRPr="00007693">
        <w:rPr>
          <w:rFonts w:ascii="Arial" w:hAnsi="Arial" w:cs="Arial"/>
          <w:sz w:val="24"/>
          <w:szCs w:val="24"/>
        </w:rPr>
        <w:t xml:space="preserve">e, e-Meeting, </w:t>
      </w:r>
      <w:r>
        <w:rPr>
          <w:rFonts w:ascii="Arial" w:hAnsi="Arial" w:cs="Arial"/>
          <w:sz w:val="24"/>
          <w:szCs w:val="24"/>
        </w:rPr>
        <w:t>April</w:t>
      </w:r>
      <w:r w:rsidRPr="00A960B9">
        <w:rPr>
          <w:rFonts w:ascii="Arial" w:hAnsi="Arial" w:cs="Arial"/>
          <w:sz w:val="24"/>
          <w:szCs w:val="24"/>
        </w:rPr>
        <w:t xml:space="preserve"> </w:t>
      </w:r>
      <w:r>
        <w:rPr>
          <w:rFonts w:ascii="Arial" w:hAnsi="Arial" w:cs="Arial"/>
          <w:sz w:val="24"/>
          <w:szCs w:val="24"/>
        </w:rPr>
        <w:t>12</w:t>
      </w:r>
      <w:r w:rsidRPr="00A960B9">
        <w:rPr>
          <w:rFonts w:ascii="Arial" w:hAnsi="Arial" w:cs="Arial"/>
          <w:sz w:val="24"/>
          <w:szCs w:val="24"/>
        </w:rPr>
        <w:t xml:space="preserve"> –</w:t>
      </w:r>
      <w:r>
        <w:rPr>
          <w:rFonts w:ascii="Arial" w:hAnsi="Arial" w:cs="Arial"/>
          <w:sz w:val="24"/>
          <w:szCs w:val="24"/>
        </w:rPr>
        <w:t xml:space="preserve"> 20</w:t>
      </w:r>
      <w:r w:rsidRPr="00A960B9">
        <w:rPr>
          <w:rFonts w:ascii="Arial" w:hAnsi="Arial" w:cs="Arial"/>
          <w:sz w:val="24"/>
          <w:szCs w:val="24"/>
        </w:rPr>
        <w:t>, 2021</w:t>
      </w:r>
      <w:r w:rsidR="00467A39">
        <w:rPr>
          <w:rFonts w:ascii="Arial" w:hAnsi="Arial" w:cs="Arial"/>
          <w:sz w:val="24"/>
          <w:szCs w:val="24"/>
        </w:rPr>
        <w:t>;</w:t>
      </w:r>
    </w:p>
    <w:p w14:paraId="76A02392" w14:textId="1D4FC00C" w:rsidR="00BD5CE5" w:rsidRDefault="00BD5CE5" w:rsidP="0007178D">
      <w:pPr>
        <w:rPr>
          <w:rFonts w:ascii="Arial" w:hAnsi="Arial" w:cs="Arial"/>
          <w:sz w:val="24"/>
          <w:szCs w:val="24"/>
        </w:rPr>
      </w:pPr>
    </w:p>
    <w:p w14:paraId="55DC134E" w14:textId="5F3DD443" w:rsidR="00943322" w:rsidRPr="00007693" w:rsidRDefault="00943322" w:rsidP="0038238B">
      <w:pPr>
        <w:rPr>
          <w:rFonts w:ascii="Arial" w:hAnsi="Arial" w:cs="Arial"/>
          <w:sz w:val="24"/>
          <w:szCs w:val="24"/>
        </w:rPr>
      </w:pPr>
    </w:p>
    <w:sectPr w:rsidR="00943322" w:rsidRPr="00007693" w:rsidSect="00EA46F7">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33DC4" w14:textId="77777777" w:rsidR="006544E9" w:rsidRDefault="006544E9">
      <w:r>
        <w:separator/>
      </w:r>
    </w:p>
    <w:p w14:paraId="19256DA9" w14:textId="77777777" w:rsidR="006544E9" w:rsidRDefault="006544E9"/>
  </w:endnote>
  <w:endnote w:type="continuationSeparator" w:id="0">
    <w:p w14:paraId="4F6D834E" w14:textId="77777777" w:rsidR="006544E9" w:rsidRDefault="006544E9">
      <w:r>
        <w:continuationSeparator/>
      </w:r>
    </w:p>
    <w:p w14:paraId="37532107" w14:textId="77777777" w:rsidR="006544E9" w:rsidRDefault="006544E9"/>
  </w:endnote>
  <w:endnote w:type="continuationNotice" w:id="1">
    <w:p w14:paraId="6A9DFE6C" w14:textId="77777777" w:rsidR="006544E9" w:rsidRDefault="006544E9">
      <w:pPr>
        <w:spacing w:after="0"/>
      </w:pPr>
    </w:p>
    <w:p w14:paraId="4A366913" w14:textId="77777777" w:rsidR="006544E9" w:rsidRDefault="006544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047B5" w14:textId="77777777" w:rsidR="006544E9" w:rsidRDefault="006544E9">
      <w:r>
        <w:separator/>
      </w:r>
    </w:p>
    <w:p w14:paraId="18DBD8FA" w14:textId="77777777" w:rsidR="006544E9" w:rsidRDefault="006544E9"/>
  </w:footnote>
  <w:footnote w:type="continuationSeparator" w:id="0">
    <w:p w14:paraId="6AC18259" w14:textId="77777777" w:rsidR="006544E9" w:rsidRDefault="006544E9">
      <w:r>
        <w:continuationSeparator/>
      </w:r>
    </w:p>
    <w:p w14:paraId="1CB2739D" w14:textId="77777777" w:rsidR="006544E9" w:rsidRDefault="006544E9"/>
  </w:footnote>
  <w:footnote w:type="continuationNotice" w:id="1">
    <w:p w14:paraId="6FC883A4" w14:textId="77777777" w:rsidR="006544E9" w:rsidRDefault="006544E9">
      <w:pPr>
        <w:spacing w:after="0"/>
      </w:pPr>
    </w:p>
    <w:p w14:paraId="7A6F2801" w14:textId="77777777" w:rsidR="006544E9" w:rsidRDefault="006544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1F12D12"/>
    <w:multiLevelType w:val="hybridMultilevel"/>
    <w:tmpl w:val="8DDA74B6"/>
    <w:lvl w:ilvl="0" w:tplc="F0D6EFF0">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48F0E89"/>
    <w:multiLevelType w:val="hybridMultilevel"/>
    <w:tmpl w:val="9C0E57F2"/>
    <w:lvl w:ilvl="0" w:tplc="173495C8">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7D04BC"/>
    <w:multiLevelType w:val="hybridMultilevel"/>
    <w:tmpl w:val="BD8E688E"/>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1"/>
  </w:num>
  <w:num w:numId="3">
    <w:abstractNumId w:val="41"/>
  </w:num>
  <w:num w:numId="4">
    <w:abstractNumId w:val="21"/>
  </w:num>
  <w:num w:numId="5">
    <w:abstractNumId w:val="12"/>
  </w:num>
  <w:num w:numId="6">
    <w:abstractNumId w:val="7"/>
  </w:num>
  <w:num w:numId="7">
    <w:abstractNumId w:val="29"/>
  </w:num>
  <w:num w:numId="8">
    <w:abstractNumId w:val="13"/>
  </w:num>
  <w:num w:numId="9">
    <w:abstractNumId w:val="20"/>
  </w:num>
  <w:num w:numId="10">
    <w:abstractNumId w:val="42"/>
  </w:num>
  <w:num w:numId="11">
    <w:abstractNumId w:val="5"/>
  </w:num>
  <w:num w:numId="12">
    <w:abstractNumId w:val="14"/>
  </w:num>
  <w:num w:numId="13">
    <w:abstractNumId w:val="11"/>
  </w:num>
  <w:num w:numId="14">
    <w:abstractNumId w:val="8"/>
  </w:num>
  <w:num w:numId="15">
    <w:abstractNumId w:val="37"/>
  </w:num>
  <w:num w:numId="16">
    <w:abstractNumId w:val="10"/>
  </w:num>
  <w:num w:numId="17">
    <w:abstractNumId w:val="4"/>
  </w:num>
  <w:num w:numId="18">
    <w:abstractNumId w:val="6"/>
  </w:num>
  <w:num w:numId="19">
    <w:abstractNumId w:val="32"/>
  </w:num>
  <w:num w:numId="20">
    <w:abstractNumId w:val="9"/>
  </w:num>
  <w:num w:numId="21">
    <w:abstractNumId w:val="40"/>
  </w:num>
  <w:num w:numId="22">
    <w:abstractNumId w:val="2"/>
  </w:num>
  <w:num w:numId="23">
    <w:abstractNumId w:val="27"/>
  </w:num>
  <w:num w:numId="24">
    <w:abstractNumId w:val="28"/>
  </w:num>
  <w:num w:numId="25">
    <w:abstractNumId w:val="26"/>
  </w:num>
  <w:num w:numId="26">
    <w:abstractNumId w:val="23"/>
    <w:lvlOverride w:ilvl="0">
      <w:startOverride w:val="1"/>
    </w:lvlOverride>
  </w:num>
  <w:num w:numId="27">
    <w:abstractNumId w:val="23"/>
    <w:lvlOverride w:ilvl="0"/>
    <w:lvlOverride w:ilvl="1">
      <w:startOverride w:val="1"/>
    </w:lvlOverride>
  </w:num>
  <w:num w:numId="28">
    <w:abstractNumId w:val="35"/>
  </w:num>
  <w:num w:numId="29">
    <w:abstractNumId w:val="38"/>
  </w:num>
  <w:num w:numId="30">
    <w:abstractNumId w:val="15"/>
  </w:num>
  <w:num w:numId="31">
    <w:abstractNumId w:val="3"/>
  </w:num>
  <w:num w:numId="32">
    <w:abstractNumId w:val="25"/>
  </w:num>
  <w:num w:numId="33">
    <w:abstractNumId w:val="19"/>
  </w:num>
  <w:num w:numId="34">
    <w:abstractNumId w:val="30"/>
  </w:num>
  <w:num w:numId="35">
    <w:abstractNumId w:val="1"/>
  </w:num>
  <w:num w:numId="36">
    <w:abstractNumId w:val="33"/>
  </w:num>
  <w:num w:numId="37">
    <w:abstractNumId w:val="34"/>
  </w:num>
  <w:num w:numId="38">
    <w:abstractNumId w:val="39"/>
  </w:num>
  <w:num w:numId="39">
    <w:abstractNumId w:val="0"/>
  </w:num>
  <w:num w:numId="40">
    <w:abstractNumId w:val="18"/>
  </w:num>
  <w:num w:numId="41">
    <w:abstractNumId w:val="16"/>
  </w:num>
  <w:num w:numId="42">
    <w:abstractNumId w:val="24"/>
  </w:num>
  <w:num w:numId="43">
    <w:abstractNumId w:val="36"/>
  </w:num>
  <w:num w:numId="44">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15A"/>
    <w:rsid w:val="00002C7C"/>
    <w:rsid w:val="0000301D"/>
    <w:rsid w:val="000033B8"/>
    <w:rsid w:val="00003678"/>
    <w:rsid w:val="00003883"/>
    <w:rsid w:val="00004394"/>
    <w:rsid w:val="00004796"/>
    <w:rsid w:val="000047BD"/>
    <w:rsid w:val="00006110"/>
    <w:rsid w:val="00006186"/>
    <w:rsid w:val="00006198"/>
    <w:rsid w:val="000063A5"/>
    <w:rsid w:val="0000667F"/>
    <w:rsid w:val="00006710"/>
    <w:rsid w:val="00006C4A"/>
    <w:rsid w:val="000073EC"/>
    <w:rsid w:val="00007693"/>
    <w:rsid w:val="00007EC0"/>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60CA"/>
    <w:rsid w:val="000162FA"/>
    <w:rsid w:val="000167F5"/>
    <w:rsid w:val="00016A3A"/>
    <w:rsid w:val="00017085"/>
    <w:rsid w:val="0001723C"/>
    <w:rsid w:val="00017A58"/>
    <w:rsid w:val="00017CD3"/>
    <w:rsid w:val="00017D7B"/>
    <w:rsid w:val="00017D96"/>
    <w:rsid w:val="00017FB6"/>
    <w:rsid w:val="00020464"/>
    <w:rsid w:val="00020690"/>
    <w:rsid w:val="000207B6"/>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DAC"/>
    <w:rsid w:val="00027F13"/>
    <w:rsid w:val="00027F27"/>
    <w:rsid w:val="00030120"/>
    <w:rsid w:val="00030390"/>
    <w:rsid w:val="00030480"/>
    <w:rsid w:val="00031028"/>
    <w:rsid w:val="0003108E"/>
    <w:rsid w:val="000311C6"/>
    <w:rsid w:val="00031407"/>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048"/>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6A6B"/>
    <w:rsid w:val="00047689"/>
    <w:rsid w:val="0004795F"/>
    <w:rsid w:val="00047A40"/>
    <w:rsid w:val="00047BD8"/>
    <w:rsid w:val="00051030"/>
    <w:rsid w:val="00051D36"/>
    <w:rsid w:val="000527D9"/>
    <w:rsid w:val="00053E42"/>
    <w:rsid w:val="0005400D"/>
    <w:rsid w:val="000542E1"/>
    <w:rsid w:val="0005431A"/>
    <w:rsid w:val="000547D8"/>
    <w:rsid w:val="000549BA"/>
    <w:rsid w:val="00054C51"/>
    <w:rsid w:val="000550EF"/>
    <w:rsid w:val="00055141"/>
    <w:rsid w:val="00055B21"/>
    <w:rsid w:val="000562FA"/>
    <w:rsid w:val="00057B75"/>
    <w:rsid w:val="000601B0"/>
    <w:rsid w:val="00060C9D"/>
    <w:rsid w:val="00060CEB"/>
    <w:rsid w:val="0006100E"/>
    <w:rsid w:val="0006145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02C"/>
    <w:rsid w:val="00066EEB"/>
    <w:rsid w:val="00066F4C"/>
    <w:rsid w:val="00067841"/>
    <w:rsid w:val="0007009D"/>
    <w:rsid w:val="00070561"/>
    <w:rsid w:val="000709A0"/>
    <w:rsid w:val="00070ECC"/>
    <w:rsid w:val="00070F4C"/>
    <w:rsid w:val="0007101C"/>
    <w:rsid w:val="000713A4"/>
    <w:rsid w:val="0007178D"/>
    <w:rsid w:val="000724BF"/>
    <w:rsid w:val="000737DA"/>
    <w:rsid w:val="00073C70"/>
    <w:rsid w:val="000753CE"/>
    <w:rsid w:val="0007555F"/>
    <w:rsid w:val="00075C79"/>
    <w:rsid w:val="00075CD1"/>
    <w:rsid w:val="00076902"/>
    <w:rsid w:val="00076DB9"/>
    <w:rsid w:val="00077AF7"/>
    <w:rsid w:val="00077FE0"/>
    <w:rsid w:val="00080C26"/>
    <w:rsid w:val="00082CE8"/>
    <w:rsid w:val="000837A5"/>
    <w:rsid w:val="00083DFD"/>
    <w:rsid w:val="000841A8"/>
    <w:rsid w:val="00084301"/>
    <w:rsid w:val="0008452A"/>
    <w:rsid w:val="00084BE4"/>
    <w:rsid w:val="0008544F"/>
    <w:rsid w:val="00085B3A"/>
    <w:rsid w:val="00085C24"/>
    <w:rsid w:val="00085DB7"/>
    <w:rsid w:val="000865F7"/>
    <w:rsid w:val="0008682B"/>
    <w:rsid w:val="00086BD8"/>
    <w:rsid w:val="00086D0E"/>
    <w:rsid w:val="00087ADC"/>
    <w:rsid w:val="0009062B"/>
    <w:rsid w:val="00090BB8"/>
    <w:rsid w:val="00091017"/>
    <w:rsid w:val="000917D3"/>
    <w:rsid w:val="000917F0"/>
    <w:rsid w:val="000926B5"/>
    <w:rsid w:val="00092919"/>
    <w:rsid w:val="00092DCA"/>
    <w:rsid w:val="00092E07"/>
    <w:rsid w:val="000937D2"/>
    <w:rsid w:val="00093FAD"/>
    <w:rsid w:val="000940C0"/>
    <w:rsid w:val="000942BB"/>
    <w:rsid w:val="0009458D"/>
    <w:rsid w:val="00094FFF"/>
    <w:rsid w:val="00095315"/>
    <w:rsid w:val="0009628A"/>
    <w:rsid w:val="00096860"/>
    <w:rsid w:val="0009686E"/>
    <w:rsid w:val="00096E46"/>
    <w:rsid w:val="00097220"/>
    <w:rsid w:val="000972E8"/>
    <w:rsid w:val="00097496"/>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4A"/>
    <w:rsid w:val="000B5030"/>
    <w:rsid w:val="000B5A46"/>
    <w:rsid w:val="000B5EE7"/>
    <w:rsid w:val="000B5FC6"/>
    <w:rsid w:val="000B6017"/>
    <w:rsid w:val="000B6D46"/>
    <w:rsid w:val="000B6D65"/>
    <w:rsid w:val="000B735E"/>
    <w:rsid w:val="000C084C"/>
    <w:rsid w:val="000C086D"/>
    <w:rsid w:val="000C0B1F"/>
    <w:rsid w:val="000C1B09"/>
    <w:rsid w:val="000C1EBE"/>
    <w:rsid w:val="000C1F3E"/>
    <w:rsid w:val="000C248A"/>
    <w:rsid w:val="000C30E7"/>
    <w:rsid w:val="000C3C7B"/>
    <w:rsid w:val="000C41D5"/>
    <w:rsid w:val="000C4A55"/>
    <w:rsid w:val="000C4A8B"/>
    <w:rsid w:val="000C505B"/>
    <w:rsid w:val="000C5396"/>
    <w:rsid w:val="000C5884"/>
    <w:rsid w:val="000C5EE5"/>
    <w:rsid w:val="000C655C"/>
    <w:rsid w:val="000C6650"/>
    <w:rsid w:val="000C6CBF"/>
    <w:rsid w:val="000C73B4"/>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73B"/>
    <w:rsid w:val="000D4E0C"/>
    <w:rsid w:val="000D512E"/>
    <w:rsid w:val="000D58AE"/>
    <w:rsid w:val="000D6053"/>
    <w:rsid w:val="000D66BB"/>
    <w:rsid w:val="000D6AE9"/>
    <w:rsid w:val="000D6FE3"/>
    <w:rsid w:val="000D7224"/>
    <w:rsid w:val="000D75F9"/>
    <w:rsid w:val="000D7652"/>
    <w:rsid w:val="000D7B61"/>
    <w:rsid w:val="000E0602"/>
    <w:rsid w:val="000E0649"/>
    <w:rsid w:val="000E1041"/>
    <w:rsid w:val="000E1046"/>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F00EF"/>
    <w:rsid w:val="000F0B46"/>
    <w:rsid w:val="000F0E0B"/>
    <w:rsid w:val="000F1C96"/>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09F6"/>
    <w:rsid w:val="001015C3"/>
    <w:rsid w:val="00101D29"/>
    <w:rsid w:val="00102320"/>
    <w:rsid w:val="00102563"/>
    <w:rsid w:val="00103CC7"/>
    <w:rsid w:val="00104258"/>
    <w:rsid w:val="00104417"/>
    <w:rsid w:val="0010496B"/>
    <w:rsid w:val="00104B7E"/>
    <w:rsid w:val="001056C0"/>
    <w:rsid w:val="00105B55"/>
    <w:rsid w:val="00106117"/>
    <w:rsid w:val="00106E80"/>
    <w:rsid w:val="001072D7"/>
    <w:rsid w:val="001113C0"/>
    <w:rsid w:val="001114AA"/>
    <w:rsid w:val="00111F67"/>
    <w:rsid w:val="00112477"/>
    <w:rsid w:val="00112756"/>
    <w:rsid w:val="00112A1A"/>
    <w:rsid w:val="001135F5"/>
    <w:rsid w:val="00113626"/>
    <w:rsid w:val="00113700"/>
    <w:rsid w:val="0011401A"/>
    <w:rsid w:val="00114405"/>
    <w:rsid w:val="00114431"/>
    <w:rsid w:val="00114C60"/>
    <w:rsid w:val="00115243"/>
    <w:rsid w:val="00116046"/>
    <w:rsid w:val="001167C2"/>
    <w:rsid w:val="00116F74"/>
    <w:rsid w:val="0011762B"/>
    <w:rsid w:val="001176B7"/>
    <w:rsid w:val="00117E8D"/>
    <w:rsid w:val="001200CB"/>
    <w:rsid w:val="001203E7"/>
    <w:rsid w:val="001223D5"/>
    <w:rsid w:val="0012299B"/>
    <w:rsid w:val="00122E22"/>
    <w:rsid w:val="00122E47"/>
    <w:rsid w:val="001239DE"/>
    <w:rsid w:val="00123B8B"/>
    <w:rsid w:val="00123F90"/>
    <w:rsid w:val="00124252"/>
    <w:rsid w:val="001244BE"/>
    <w:rsid w:val="00124802"/>
    <w:rsid w:val="00124944"/>
    <w:rsid w:val="00124AF7"/>
    <w:rsid w:val="00125960"/>
    <w:rsid w:val="00125C52"/>
    <w:rsid w:val="001266F1"/>
    <w:rsid w:val="00126DA5"/>
    <w:rsid w:val="001271F9"/>
    <w:rsid w:val="001274D2"/>
    <w:rsid w:val="0012784B"/>
    <w:rsid w:val="00127C10"/>
    <w:rsid w:val="00127E29"/>
    <w:rsid w:val="00127E48"/>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7203"/>
    <w:rsid w:val="00147451"/>
    <w:rsid w:val="0014774C"/>
    <w:rsid w:val="001479D8"/>
    <w:rsid w:val="00150627"/>
    <w:rsid w:val="001509A0"/>
    <w:rsid w:val="00150F51"/>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57673"/>
    <w:rsid w:val="001600D4"/>
    <w:rsid w:val="0016046E"/>
    <w:rsid w:val="0016136A"/>
    <w:rsid w:val="001619CC"/>
    <w:rsid w:val="00161FE8"/>
    <w:rsid w:val="001623D6"/>
    <w:rsid w:val="001624B9"/>
    <w:rsid w:val="00162645"/>
    <w:rsid w:val="00162F0A"/>
    <w:rsid w:val="00163460"/>
    <w:rsid w:val="00163472"/>
    <w:rsid w:val="001635EC"/>
    <w:rsid w:val="00163997"/>
    <w:rsid w:val="00163C7B"/>
    <w:rsid w:val="00163F69"/>
    <w:rsid w:val="0016442E"/>
    <w:rsid w:val="001651C7"/>
    <w:rsid w:val="001655C0"/>
    <w:rsid w:val="00165AB0"/>
    <w:rsid w:val="001662B2"/>
    <w:rsid w:val="0016638A"/>
    <w:rsid w:val="001664A1"/>
    <w:rsid w:val="001664DE"/>
    <w:rsid w:val="001671C1"/>
    <w:rsid w:val="001679C5"/>
    <w:rsid w:val="00167FC0"/>
    <w:rsid w:val="00170570"/>
    <w:rsid w:val="00170795"/>
    <w:rsid w:val="0017086E"/>
    <w:rsid w:val="00170C0A"/>
    <w:rsid w:val="00171585"/>
    <w:rsid w:val="00171D36"/>
    <w:rsid w:val="00172B04"/>
    <w:rsid w:val="00172EC1"/>
    <w:rsid w:val="0017426D"/>
    <w:rsid w:val="0017455A"/>
    <w:rsid w:val="00174BD8"/>
    <w:rsid w:val="00174C6D"/>
    <w:rsid w:val="001752D4"/>
    <w:rsid w:val="00175644"/>
    <w:rsid w:val="00175A13"/>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6A7"/>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D22"/>
    <w:rsid w:val="001B0F6F"/>
    <w:rsid w:val="001B12B5"/>
    <w:rsid w:val="001B14E6"/>
    <w:rsid w:val="001B15C6"/>
    <w:rsid w:val="001B180F"/>
    <w:rsid w:val="001B1CC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1B31"/>
    <w:rsid w:val="001C22CF"/>
    <w:rsid w:val="001C2E23"/>
    <w:rsid w:val="001C2F44"/>
    <w:rsid w:val="001C3588"/>
    <w:rsid w:val="001C3FC8"/>
    <w:rsid w:val="001C41EF"/>
    <w:rsid w:val="001C4AAD"/>
    <w:rsid w:val="001C5DB8"/>
    <w:rsid w:val="001C665C"/>
    <w:rsid w:val="001C6BD4"/>
    <w:rsid w:val="001C7C2F"/>
    <w:rsid w:val="001C7DD6"/>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01"/>
    <w:rsid w:val="001D5C78"/>
    <w:rsid w:val="001D615D"/>
    <w:rsid w:val="001D6E97"/>
    <w:rsid w:val="001D729D"/>
    <w:rsid w:val="001D77FB"/>
    <w:rsid w:val="001D791E"/>
    <w:rsid w:val="001D7BA7"/>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420"/>
    <w:rsid w:val="001F16E6"/>
    <w:rsid w:val="001F1AFB"/>
    <w:rsid w:val="001F1C79"/>
    <w:rsid w:val="001F1E8A"/>
    <w:rsid w:val="001F2C22"/>
    <w:rsid w:val="001F32E7"/>
    <w:rsid w:val="001F3907"/>
    <w:rsid w:val="001F4032"/>
    <w:rsid w:val="001F4191"/>
    <w:rsid w:val="001F45A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1F7"/>
    <w:rsid w:val="00206B59"/>
    <w:rsid w:val="00206D86"/>
    <w:rsid w:val="002076F3"/>
    <w:rsid w:val="002076FE"/>
    <w:rsid w:val="00207A4A"/>
    <w:rsid w:val="00207AA6"/>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6158"/>
    <w:rsid w:val="00216B10"/>
    <w:rsid w:val="0021749B"/>
    <w:rsid w:val="002175F8"/>
    <w:rsid w:val="0022007F"/>
    <w:rsid w:val="00220779"/>
    <w:rsid w:val="00220952"/>
    <w:rsid w:val="00221BA7"/>
    <w:rsid w:val="00222736"/>
    <w:rsid w:val="00222DC6"/>
    <w:rsid w:val="002247C0"/>
    <w:rsid w:val="00224B8B"/>
    <w:rsid w:val="00225FBF"/>
    <w:rsid w:val="00227AAE"/>
    <w:rsid w:val="00230C94"/>
    <w:rsid w:val="00230EB7"/>
    <w:rsid w:val="00230EC6"/>
    <w:rsid w:val="00231913"/>
    <w:rsid w:val="00233907"/>
    <w:rsid w:val="00234648"/>
    <w:rsid w:val="00234C5F"/>
    <w:rsid w:val="00235A10"/>
    <w:rsid w:val="00235AEE"/>
    <w:rsid w:val="00235D0C"/>
    <w:rsid w:val="002363EF"/>
    <w:rsid w:val="00236663"/>
    <w:rsid w:val="00236861"/>
    <w:rsid w:val="00236C6E"/>
    <w:rsid w:val="00236F57"/>
    <w:rsid w:val="00237254"/>
    <w:rsid w:val="002377A2"/>
    <w:rsid w:val="0023791A"/>
    <w:rsid w:val="00237A6C"/>
    <w:rsid w:val="00237E42"/>
    <w:rsid w:val="002403EA"/>
    <w:rsid w:val="002420FA"/>
    <w:rsid w:val="00242665"/>
    <w:rsid w:val="002426DB"/>
    <w:rsid w:val="00242D21"/>
    <w:rsid w:val="0024341E"/>
    <w:rsid w:val="002436F0"/>
    <w:rsid w:val="00243EA5"/>
    <w:rsid w:val="002441B9"/>
    <w:rsid w:val="00244849"/>
    <w:rsid w:val="00245207"/>
    <w:rsid w:val="00245579"/>
    <w:rsid w:val="00245810"/>
    <w:rsid w:val="002461C3"/>
    <w:rsid w:val="002473F0"/>
    <w:rsid w:val="0024788C"/>
    <w:rsid w:val="0025099F"/>
    <w:rsid w:val="00251B67"/>
    <w:rsid w:val="00252058"/>
    <w:rsid w:val="00252C9A"/>
    <w:rsid w:val="0025346C"/>
    <w:rsid w:val="002541E7"/>
    <w:rsid w:val="002542F7"/>
    <w:rsid w:val="002544F9"/>
    <w:rsid w:val="00254888"/>
    <w:rsid w:val="0025489D"/>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15EB"/>
    <w:rsid w:val="00261986"/>
    <w:rsid w:val="002623A5"/>
    <w:rsid w:val="002630BE"/>
    <w:rsid w:val="002635B5"/>
    <w:rsid w:val="00263B56"/>
    <w:rsid w:val="00263CD9"/>
    <w:rsid w:val="002647D1"/>
    <w:rsid w:val="00265201"/>
    <w:rsid w:val="002658E7"/>
    <w:rsid w:val="00266622"/>
    <w:rsid w:val="0026768E"/>
    <w:rsid w:val="00267702"/>
    <w:rsid w:val="00267C7C"/>
    <w:rsid w:val="00267D26"/>
    <w:rsid w:val="00267F83"/>
    <w:rsid w:val="00270261"/>
    <w:rsid w:val="002702E7"/>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ED3"/>
    <w:rsid w:val="0028415F"/>
    <w:rsid w:val="0028417E"/>
    <w:rsid w:val="00284391"/>
    <w:rsid w:val="00285070"/>
    <w:rsid w:val="00285188"/>
    <w:rsid w:val="002854F2"/>
    <w:rsid w:val="002860CC"/>
    <w:rsid w:val="002865FA"/>
    <w:rsid w:val="002869C0"/>
    <w:rsid w:val="00286C89"/>
    <w:rsid w:val="0028768B"/>
    <w:rsid w:val="00290452"/>
    <w:rsid w:val="002906BE"/>
    <w:rsid w:val="00290A55"/>
    <w:rsid w:val="00290C98"/>
    <w:rsid w:val="00290FB2"/>
    <w:rsid w:val="0029115A"/>
    <w:rsid w:val="0029184F"/>
    <w:rsid w:val="0029190C"/>
    <w:rsid w:val="0029195D"/>
    <w:rsid w:val="002921C4"/>
    <w:rsid w:val="002926BE"/>
    <w:rsid w:val="002932EC"/>
    <w:rsid w:val="002942C7"/>
    <w:rsid w:val="0029528C"/>
    <w:rsid w:val="00296186"/>
    <w:rsid w:val="00296A58"/>
    <w:rsid w:val="00296AEA"/>
    <w:rsid w:val="00296B7E"/>
    <w:rsid w:val="00296D47"/>
    <w:rsid w:val="00296FCC"/>
    <w:rsid w:val="002976AF"/>
    <w:rsid w:val="00297836"/>
    <w:rsid w:val="00297BBF"/>
    <w:rsid w:val="002A042A"/>
    <w:rsid w:val="002A129F"/>
    <w:rsid w:val="002A131F"/>
    <w:rsid w:val="002A1AD8"/>
    <w:rsid w:val="002A21F0"/>
    <w:rsid w:val="002A23A8"/>
    <w:rsid w:val="002A23C7"/>
    <w:rsid w:val="002A3142"/>
    <w:rsid w:val="002A3180"/>
    <w:rsid w:val="002A37F9"/>
    <w:rsid w:val="002A3BFD"/>
    <w:rsid w:val="002A446F"/>
    <w:rsid w:val="002A490B"/>
    <w:rsid w:val="002A4B24"/>
    <w:rsid w:val="002A5433"/>
    <w:rsid w:val="002A5A2D"/>
    <w:rsid w:val="002A679B"/>
    <w:rsid w:val="002A6ED0"/>
    <w:rsid w:val="002A7A99"/>
    <w:rsid w:val="002A7D96"/>
    <w:rsid w:val="002A7FEB"/>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5EEF"/>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919"/>
    <w:rsid w:val="002D4A80"/>
    <w:rsid w:val="002D5209"/>
    <w:rsid w:val="002D53B4"/>
    <w:rsid w:val="002D5562"/>
    <w:rsid w:val="002D5832"/>
    <w:rsid w:val="002D5AC1"/>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685"/>
    <w:rsid w:val="002E4880"/>
    <w:rsid w:val="002E4D02"/>
    <w:rsid w:val="002E4E6D"/>
    <w:rsid w:val="002E55A2"/>
    <w:rsid w:val="002E57A5"/>
    <w:rsid w:val="002E66B2"/>
    <w:rsid w:val="002E72B6"/>
    <w:rsid w:val="002E731C"/>
    <w:rsid w:val="002E7660"/>
    <w:rsid w:val="002E7B67"/>
    <w:rsid w:val="002F01FB"/>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8D0"/>
    <w:rsid w:val="00300A06"/>
    <w:rsid w:val="00300A1F"/>
    <w:rsid w:val="00300CBF"/>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980"/>
    <w:rsid w:val="00311ABE"/>
    <w:rsid w:val="00311D14"/>
    <w:rsid w:val="00312EF8"/>
    <w:rsid w:val="003138B9"/>
    <w:rsid w:val="003146B2"/>
    <w:rsid w:val="00314701"/>
    <w:rsid w:val="00314B74"/>
    <w:rsid w:val="00314DB7"/>
    <w:rsid w:val="00315017"/>
    <w:rsid w:val="0031524C"/>
    <w:rsid w:val="00315694"/>
    <w:rsid w:val="00315756"/>
    <w:rsid w:val="003158C1"/>
    <w:rsid w:val="00316A23"/>
    <w:rsid w:val="0031703E"/>
    <w:rsid w:val="00320459"/>
    <w:rsid w:val="00320B8A"/>
    <w:rsid w:val="0032202F"/>
    <w:rsid w:val="003222E9"/>
    <w:rsid w:val="00322EBD"/>
    <w:rsid w:val="00323153"/>
    <w:rsid w:val="00323F04"/>
    <w:rsid w:val="003246F5"/>
    <w:rsid w:val="00324937"/>
    <w:rsid w:val="003252F5"/>
    <w:rsid w:val="003253DE"/>
    <w:rsid w:val="00325C68"/>
    <w:rsid w:val="00325D20"/>
    <w:rsid w:val="00326129"/>
    <w:rsid w:val="003267B9"/>
    <w:rsid w:val="003267F6"/>
    <w:rsid w:val="003277D1"/>
    <w:rsid w:val="00327B03"/>
    <w:rsid w:val="00327EF9"/>
    <w:rsid w:val="00327FCD"/>
    <w:rsid w:val="00330243"/>
    <w:rsid w:val="003302D7"/>
    <w:rsid w:val="00330983"/>
    <w:rsid w:val="00330CEA"/>
    <w:rsid w:val="0033192E"/>
    <w:rsid w:val="00331C11"/>
    <w:rsid w:val="003324CA"/>
    <w:rsid w:val="003326FE"/>
    <w:rsid w:val="00332DD8"/>
    <w:rsid w:val="00332E3C"/>
    <w:rsid w:val="003330EA"/>
    <w:rsid w:val="00333865"/>
    <w:rsid w:val="003348EF"/>
    <w:rsid w:val="003349DE"/>
    <w:rsid w:val="003359A3"/>
    <w:rsid w:val="003370EF"/>
    <w:rsid w:val="00337613"/>
    <w:rsid w:val="00337A5E"/>
    <w:rsid w:val="0034042E"/>
    <w:rsid w:val="0034157C"/>
    <w:rsid w:val="00341C62"/>
    <w:rsid w:val="00341F00"/>
    <w:rsid w:val="00341F90"/>
    <w:rsid w:val="00342705"/>
    <w:rsid w:val="003427F4"/>
    <w:rsid w:val="00343F17"/>
    <w:rsid w:val="0034494D"/>
    <w:rsid w:val="00345555"/>
    <w:rsid w:val="00345CDD"/>
    <w:rsid w:val="00345FF9"/>
    <w:rsid w:val="0034613F"/>
    <w:rsid w:val="0034670C"/>
    <w:rsid w:val="00346BAD"/>
    <w:rsid w:val="003472B5"/>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A16"/>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D57"/>
    <w:rsid w:val="003861E5"/>
    <w:rsid w:val="003863F9"/>
    <w:rsid w:val="00386745"/>
    <w:rsid w:val="0038750C"/>
    <w:rsid w:val="00387BA4"/>
    <w:rsid w:val="00390994"/>
    <w:rsid w:val="00390B89"/>
    <w:rsid w:val="00390E75"/>
    <w:rsid w:val="00391432"/>
    <w:rsid w:val="00391CF7"/>
    <w:rsid w:val="00392F02"/>
    <w:rsid w:val="00393306"/>
    <w:rsid w:val="0039354A"/>
    <w:rsid w:val="00394151"/>
    <w:rsid w:val="00394216"/>
    <w:rsid w:val="00394CC9"/>
    <w:rsid w:val="00394E0E"/>
    <w:rsid w:val="0039533D"/>
    <w:rsid w:val="003957B9"/>
    <w:rsid w:val="00395846"/>
    <w:rsid w:val="003959B1"/>
    <w:rsid w:val="00395E72"/>
    <w:rsid w:val="003961A7"/>
    <w:rsid w:val="00396303"/>
    <w:rsid w:val="003964AE"/>
    <w:rsid w:val="00396562"/>
    <w:rsid w:val="00396785"/>
    <w:rsid w:val="00396FEC"/>
    <w:rsid w:val="0039790D"/>
    <w:rsid w:val="00397EC2"/>
    <w:rsid w:val="003A0414"/>
    <w:rsid w:val="003A06B7"/>
    <w:rsid w:val="003A196D"/>
    <w:rsid w:val="003A23B4"/>
    <w:rsid w:val="003A249A"/>
    <w:rsid w:val="003A2E84"/>
    <w:rsid w:val="003A30B4"/>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955"/>
    <w:rsid w:val="003B0C9D"/>
    <w:rsid w:val="003B122B"/>
    <w:rsid w:val="003B1819"/>
    <w:rsid w:val="003B1B07"/>
    <w:rsid w:val="003B20A3"/>
    <w:rsid w:val="003B2D05"/>
    <w:rsid w:val="003B38AF"/>
    <w:rsid w:val="003B3BF9"/>
    <w:rsid w:val="003B3D77"/>
    <w:rsid w:val="003B4042"/>
    <w:rsid w:val="003B53D8"/>
    <w:rsid w:val="003B5714"/>
    <w:rsid w:val="003B5F4D"/>
    <w:rsid w:val="003B681A"/>
    <w:rsid w:val="003B7D47"/>
    <w:rsid w:val="003C0153"/>
    <w:rsid w:val="003C06DA"/>
    <w:rsid w:val="003C10B0"/>
    <w:rsid w:val="003C1867"/>
    <w:rsid w:val="003C1886"/>
    <w:rsid w:val="003C2936"/>
    <w:rsid w:val="003C2F7F"/>
    <w:rsid w:val="003C34ED"/>
    <w:rsid w:val="003C37C2"/>
    <w:rsid w:val="003C3DBA"/>
    <w:rsid w:val="003C43A2"/>
    <w:rsid w:val="003C451D"/>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FA"/>
    <w:rsid w:val="003D22EB"/>
    <w:rsid w:val="003D246C"/>
    <w:rsid w:val="003D282E"/>
    <w:rsid w:val="003D2A12"/>
    <w:rsid w:val="003D3513"/>
    <w:rsid w:val="003D3C9B"/>
    <w:rsid w:val="003D3FF1"/>
    <w:rsid w:val="003D4988"/>
    <w:rsid w:val="003D5007"/>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A37"/>
    <w:rsid w:val="003F064F"/>
    <w:rsid w:val="003F066D"/>
    <w:rsid w:val="003F072F"/>
    <w:rsid w:val="003F0A59"/>
    <w:rsid w:val="003F0B44"/>
    <w:rsid w:val="003F1282"/>
    <w:rsid w:val="003F1504"/>
    <w:rsid w:val="003F168D"/>
    <w:rsid w:val="003F1985"/>
    <w:rsid w:val="003F1A0E"/>
    <w:rsid w:val="003F1CE1"/>
    <w:rsid w:val="003F2452"/>
    <w:rsid w:val="003F28F9"/>
    <w:rsid w:val="003F2DA5"/>
    <w:rsid w:val="003F2E56"/>
    <w:rsid w:val="003F3C05"/>
    <w:rsid w:val="003F4559"/>
    <w:rsid w:val="003F491F"/>
    <w:rsid w:val="003F4997"/>
    <w:rsid w:val="003F5079"/>
    <w:rsid w:val="003F5320"/>
    <w:rsid w:val="003F54D2"/>
    <w:rsid w:val="003F5ADC"/>
    <w:rsid w:val="00400594"/>
    <w:rsid w:val="00400644"/>
    <w:rsid w:val="00400A7A"/>
    <w:rsid w:val="00400EC1"/>
    <w:rsid w:val="00402A31"/>
    <w:rsid w:val="00402DC2"/>
    <w:rsid w:val="00403F04"/>
    <w:rsid w:val="00403F22"/>
    <w:rsid w:val="00404338"/>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444"/>
    <w:rsid w:val="0042352E"/>
    <w:rsid w:val="00423FE3"/>
    <w:rsid w:val="00425D95"/>
    <w:rsid w:val="00425D9A"/>
    <w:rsid w:val="00427B17"/>
    <w:rsid w:val="00427FFA"/>
    <w:rsid w:val="004302F1"/>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AF2"/>
    <w:rsid w:val="00440C6D"/>
    <w:rsid w:val="00440F0C"/>
    <w:rsid w:val="004410F0"/>
    <w:rsid w:val="00441168"/>
    <w:rsid w:val="0044125C"/>
    <w:rsid w:val="00441C17"/>
    <w:rsid w:val="004422CD"/>
    <w:rsid w:val="00442A68"/>
    <w:rsid w:val="0044397D"/>
    <w:rsid w:val="00443FD4"/>
    <w:rsid w:val="0044404F"/>
    <w:rsid w:val="004445A4"/>
    <w:rsid w:val="00444987"/>
    <w:rsid w:val="00445605"/>
    <w:rsid w:val="004457D3"/>
    <w:rsid w:val="00445800"/>
    <w:rsid w:val="0044602B"/>
    <w:rsid w:val="0044606C"/>
    <w:rsid w:val="00446644"/>
    <w:rsid w:val="004467F5"/>
    <w:rsid w:val="00446917"/>
    <w:rsid w:val="00446EAF"/>
    <w:rsid w:val="00447667"/>
    <w:rsid w:val="00447969"/>
    <w:rsid w:val="00450852"/>
    <w:rsid w:val="004517A7"/>
    <w:rsid w:val="004519E4"/>
    <w:rsid w:val="00451B3F"/>
    <w:rsid w:val="00451D52"/>
    <w:rsid w:val="0045237E"/>
    <w:rsid w:val="00452E13"/>
    <w:rsid w:val="00454DF4"/>
    <w:rsid w:val="00454FAD"/>
    <w:rsid w:val="00455884"/>
    <w:rsid w:val="0045614E"/>
    <w:rsid w:val="004561BB"/>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67A39"/>
    <w:rsid w:val="00470262"/>
    <w:rsid w:val="00470D35"/>
    <w:rsid w:val="00471A2B"/>
    <w:rsid w:val="00471B2D"/>
    <w:rsid w:val="00472250"/>
    <w:rsid w:val="004729B1"/>
    <w:rsid w:val="00473355"/>
    <w:rsid w:val="00474164"/>
    <w:rsid w:val="00474729"/>
    <w:rsid w:val="00474998"/>
    <w:rsid w:val="004749A9"/>
    <w:rsid w:val="00474A9F"/>
    <w:rsid w:val="00474E26"/>
    <w:rsid w:val="0047527A"/>
    <w:rsid w:val="00475ACA"/>
    <w:rsid w:val="00476B1E"/>
    <w:rsid w:val="00477349"/>
    <w:rsid w:val="00477AFF"/>
    <w:rsid w:val="00480894"/>
    <w:rsid w:val="00480F00"/>
    <w:rsid w:val="004811F8"/>
    <w:rsid w:val="004813A4"/>
    <w:rsid w:val="00481968"/>
    <w:rsid w:val="00481E03"/>
    <w:rsid w:val="0048246E"/>
    <w:rsid w:val="00482540"/>
    <w:rsid w:val="00482B06"/>
    <w:rsid w:val="00483583"/>
    <w:rsid w:val="0048385F"/>
    <w:rsid w:val="00483985"/>
    <w:rsid w:val="00483CF6"/>
    <w:rsid w:val="004840AC"/>
    <w:rsid w:val="004840E6"/>
    <w:rsid w:val="0048493E"/>
    <w:rsid w:val="0048495E"/>
    <w:rsid w:val="004852CF"/>
    <w:rsid w:val="0048547C"/>
    <w:rsid w:val="004854C9"/>
    <w:rsid w:val="004862A8"/>
    <w:rsid w:val="0048671B"/>
    <w:rsid w:val="00486C93"/>
    <w:rsid w:val="00486D2F"/>
    <w:rsid w:val="00486E77"/>
    <w:rsid w:val="0048780E"/>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5647"/>
    <w:rsid w:val="004A5EB8"/>
    <w:rsid w:val="004A6F6E"/>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D02"/>
    <w:rsid w:val="004C10CB"/>
    <w:rsid w:val="004C1316"/>
    <w:rsid w:val="004C149D"/>
    <w:rsid w:val="004C16A8"/>
    <w:rsid w:val="004C1A8E"/>
    <w:rsid w:val="004C1E4D"/>
    <w:rsid w:val="004C226E"/>
    <w:rsid w:val="004C321F"/>
    <w:rsid w:val="004C394B"/>
    <w:rsid w:val="004C4CBA"/>
    <w:rsid w:val="004C5401"/>
    <w:rsid w:val="004C69F9"/>
    <w:rsid w:val="004C6A32"/>
    <w:rsid w:val="004C72C7"/>
    <w:rsid w:val="004C77F2"/>
    <w:rsid w:val="004C7862"/>
    <w:rsid w:val="004C7A22"/>
    <w:rsid w:val="004C7DDD"/>
    <w:rsid w:val="004D0327"/>
    <w:rsid w:val="004D0378"/>
    <w:rsid w:val="004D0CAF"/>
    <w:rsid w:val="004D0E1A"/>
    <w:rsid w:val="004D18B0"/>
    <w:rsid w:val="004D1AB7"/>
    <w:rsid w:val="004D2692"/>
    <w:rsid w:val="004D32A3"/>
    <w:rsid w:val="004D3AF6"/>
    <w:rsid w:val="004D40A3"/>
    <w:rsid w:val="004D4218"/>
    <w:rsid w:val="004D48DE"/>
    <w:rsid w:val="004D4BFB"/>
    <w:rsid w:val="004D5664"/>
    <w:rsid w:val="004D5E3E"/>
    <w:rsid w:val="004D6385"/>
    <w:rsid w:val="004D67CB"/>
    <w:rsid w:val="004D71A9"/>
    <w:rsid w:val="004D761C"/>
    <w:rsid w:val="004D7FA8"/>
    <w:rsid w:val="004E0B67"/>
    <w:rsid w:val="004E11EE"/>
    <w:rsid w:val="004E1BA2"/>
    <w:rsid w:val="004E1D25"/>
    <w:rsid w:val="004E1E06"/>
    <w:rsid w:val="004E2BE0"/>
    <w:rsid w:val="004E2F39"/>
    <w:rsid w:val="004E373A"/>
    <w:rsid w:val="004E4206"/>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67E8"/>
    <w:rsid w:val="00516961"/>
    <w:rsid w:val="00516B4C"/>
    <w:rsid w:val="00517507"/>
    <w:rsid w:val="00517514"/>
    <w:rsid w:val="00521297"/>
    <w:rsid w:val="0052195A"/>
    <w:rsid w:val="00521B0F"/>
    <w:rsid w:val="00524D75"/>
    <w:rsid w:val="005250F6"/>
    <w:rsid w:val="00525E31"/>
    <w:rsid w:val="00526A9F"/>
    <w:rsid w:val="00526D84"/>
    <w:rsid w:val="0052707B"/>
    <w:rsid w:val="0052741E"/>
    <w:rsid w:val="0052782A"/>
    <w:rsid w:val="005278D5"/>
    <w:rsid w:val="005301C5"/>
    <w:rsid w:val="00530752"/>
    <w:rsid w:val="005326DE"/>
    <w:rsid w:val="005327B6"/>
    <w:rsid w:val="00532855"/>
    <w:rsid w:val="00532FEC"/>
    <w:rsid w:val="005331CE"/>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1EE3"/>
    <w:rsid w:val="00542139"/>
    <w:rsid w:val="00543144"/>
    <w:rsid w:val="005438CA"/>
    <w:rsid w:val="00543E5A"/>
    <w:rsid w:val="00543F5E"/>
    <w:rsid w:val="00544F7A"/>
    <w:rsid w:val="005451B1"/>
    <w:rsid w:val="00545421"/>
    <w:rsid w:val="0054775F"/>
    <w:rsid w:val="00547B0A"/>
    <w:rsid w:val="00550CA9"/>
    <w:rsid w:val="005510F3"/>
    <w:rsid w:val="00551763"/>
    <w:rsid w:val="00551FCA"/>
    <w:rsid w:val="0055213E"/>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458"/>
    <w:rsid w:val="005648D7"/>
    <w:rsid w:val="00564AA1"/>
    <w:rsid w:val="00564C6C"/>
    <w:rsid w:val="00564E57"/>
    <w:rsid w:val="00565669"/>
    <w:rsid w:val="00565866"/>
    <w:rsid w:val="00566252"/>
    <w:rsid w:val="00566FF4"/>
    <w:rsid w:val="0056774B"/>
    <w:rsid w:val="00570586"/>
    <w:rsid w:val="005709BD"/>
    <w:rsid w:val="00570E35"/>
    <w:rsid w:val="005719CC"/>
    <w:rsid w:val="00572669"/>
    <w:rsid w:val="005726A5"/>
    <w:rsid w:val="00574420"/>
    <w:rsid w:val="0057471E"/>
    <w:rsid w:val="00575024"/>
    <w:rsid w:val="00575ED0"/>
    <w:rsid w:val="0057699B"/>
    <w:rsid w:val="00576D83"/>
    <w:rsid w:val="0058025A"/>
    <w:rsid w:val="005808D2"/>
    <w:rsid w:val="00581018"/>
    <w:rsid w:val="005813F7"/>
    <w:rsid w:val="005816AC"/>
    <w:rsid w:val="0058195B"/>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E04"/>
    <w:rsid w:val="005942D5"/>
    <w:rsid w:val="0059466A"/>
    <w:rsid w:val="00594752"/>
    <w:rsid w:val="0059475B"/>
    <w:rsid w:val="0059493D"/>
    <w:rsid w:val="0059533D"/>
    <w:rsid w:val="0059592B"/>
    <w:rsid w:val="00596785"/>
    <w:rsid w:val="00596AB4"/>
    <w:rsid w:val="00597E5D"/>
    <w:rsid w:val="005A068A"/>
    <w:rsid w:val="005A085B"/>
    <w:rsid w:val="005A0D1B"/>
    <w:rsid w:val="005A12D7"/>
    <w:rsid w:val="005A2608"/>
    <w:rsid w:val="005A278C"/>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20"/>
    <w:rsid w:val="005B0567"/>
    <w:rsid w:val="005B097D"/>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0CA8"/>
    <w:rsid w:val="005C1017"/>
    <w:rsid w:val="005C1723"/>
    <w:rsid w:val="005C174C"/>
    <w:rsid w:val="005C222C"/>
    <w:rsid w:val="005C2BB3"/>
    <w:rsid w:val="005C30D3"/>
    <w:rsid w:val="005C3686"/>
    <w:rsid w:val="005C3DC6"/>
    <w:rsid w:val="005C3FD8"/>
    <w:rsid w:val="005C3FDC"/>
    <w:rsid w:val="005C3FF1"/>
    <w:rsid w:val="005C4359"/>
    <w:rsid w:val="005C5F4D"/>
    <w:rsid w:val="005C6A7F"/>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19B4"/>
    <w:rsid w:val="005E1EE7"/>
    <w:rsid w:val="005E23C5"/>
    <w:rsid w:val="005E2BEB"/>
    <w:rsid w:val="005E2C06"/>
    <w:rsid w:val="005E3C68"/>
    <w:rsid w:val="005E4099"/>
    <w:rsid w:val="005E4205"/>
    <w:rsid w:val="005E4F31"/>
    <w:rsid w:val="005E534E"/>
    <w:rsid w:val="005E574B"/>
    <w:rsid w:val="005E597B"/>
    <w:rsid w:val="005E59A8"/>
    <w:rsid w:val="005E5CBA"/>
    <w:rsid w:val="005E684F"/>
    <w:rsid w:val="005E6BCB"/>
    <w:rsid w:val="005E72FE"/>
    <w:rsid w:val="005E7A84"/>
    <w:rsid w:val="005E7E5C"/>
    <w:rsid w:val="005F0059"/>
    <w:rsid w:val="005F03E6"/>
    <w:rsid w:val="005F0A46"/>
    <w:rsid w:val="005F15A5"/>
    <w:rsid w:val="005F19B1"/>
    <w:rsid w:val="005F1D69"/>
    <w:rsid w:val="005F211C"/>
    <w:rsid w:val="005F21C5"/>
    <w:rsid w:val="005F2549"/>
    <w:rsid w:val="005F2818"/>
    <w:rsid w:val="005F29C2"/>
    <w:rsid w:val="005F2A90"/>
    <w:rsid w:val="005F30B5"/>
    <w:rsid w:val="005F3A87"/>
    <w:rsid w:val="005F3CB3"/>
    <w:rsid w:val="005F4201"/>
    <w:rsid w:val="005F422C"/>
    <w:rsid w:val="005F44D0"/>
    <w:rsid w:val="005F4549"/>
    <w:rsid w:val="005F4BC7"/>
    <w:rsid w:val="005F4FE7"/>
    <w:rsid w:val="005F5101"/>
    <w:rsid w:val="005F51D7"/>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69C"/>
    <w:rsid w:val="00611E72"/>
    <w:rsid w:val="00612119"/>
    <w:rsid w:val="006123A2"/>
    <w:rsid w:val="0061305B"/>
    <w:rsid w:val="00613713"/>
    <w:rsid w:val="006143F0"/>
    <w:rsid w:val="0061486E"/>
    <w:rsid w:val="006154F8"/>
    <w:rsid w:val="00616F62"/>
    <w:rsid w:val="006173AF"/>
    <w:rsid w:val="006178BC"/>
    <w:rsid w:val="0061794A"/>
    <w:rsid w:val="006205C1"/>
    <w:rsid w:val="00620AB2"/>
    <w:rsid w:val="00620D81"/>
    <w:rsid w:val="006215D9"/>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1F1"/>
    <w:rsid w:val="00633CAB"/>
    <w:rsid w:val="006344A4"/>
    <w:rsid w:val="006348FB"/>
    <w:rsid w:val="00634B97"/>
    <w:rsid w:val="00634EB0"/>
    <w:rsid w:val="006353BB"/>
    <w:rsid w:val="00635564"/>
    <w:rsid w:val="00635FD1"/>
    <w:rsid w:val="00635FF3"/>
    <w:rsid w:val="00636784"/>
    <w:rsid w:val="00636925"/>
    <w:rsid w:val="00636B0E"/>
    <w:rsid w:val="00637929"/>
    <w:rsid w:val="00637C32"/>
    <w:rsid w:val="0064004D"/>
    <w:rsid w:val="0064012E"/>
    <w:rsid w:val="006403C0"/>
    <w:rsid w:val="006404BF"/>
    <w:rsid w:val="006411FD"/>
    <w:rsid w:val="006414D7"/>
    <w:rsid w:val="006415CF"/>
    <w:rsid w:val="006415F9"/>
    <w:rsid w:val="00641A6B"/>
    <w:rsid w:val="00642552"/>
    <w:rsid w:val="0064384C"/>
    <w:rsid w:val="00643CD3"/>
    <w:rsid w:val="006445E9"/>
    <w:rsid w:val="00644C82"/>
    <w:rsid w:val="006451AA"/>
    <w:rsid w:val="00645A51"/>
    <w:rsid w:val="00646A67"/>
    <w:rsid w:val="00646B55"/>
    <w:rsid w:val="006475CB"/>
    <w:rsid w:val="00647D90"/>
    <w:rsid w:val="00650B89"/>
    <w:rsid w:val="0065139B"/>
    <w:rsid w:val="006523AD"/>
    <w:rsid w:val="006523C6"/>
    <w:rsid w:val="0065251A"/>
    <w:rsid w:val="00652BD8"/>
    <w:rsid w:val="006544E9"/>
    <w:rsid w:val="006551F3"/>
    <w:rsid w:val="00655E22"/>
    <w:rsid w:val="00656812"/>
    <w:rsid w:val="0065711D"/>
    <w:rsid w:val="0065744C"/>
    <w:rsid w:val="0065750C"/>
    <w:rsid w:val="00657B1D"/>
    <w:rsid w:val="006606E2"/>
    <w:rsid w:val="006611D2"/>
    <w:rsid w:val="006615A7"/>
    <w:rsid w:val="00661C6C"/>
    <w:rsid w:val="0066277B"/>
    <w:rsid w:val="00662882"/>
    <w:rsid w:val="0066386E"/>
    <w:rsid w:val="006638C2"/>
    <w:rsid w:val="00663C05"/>
    <w:rsid w:val="00664B9A"/>
    <w:rsid w:val="00664C13"/>
    <w:rsid w:val="00664E8B"/>
    <w:rsid w:val="00665702"/>
    <w:rsid w:val="006658B2"/>
    <w:rsid w:val="00666805"/>
    <w:rsid w:val="006670A8"/>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A8D"/>
    <w:rsid w:val="00683F7E"/>
    <w:rsid w:val="006843AF"/>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9F3"/>
    <w:rsid w:val="00695B37"/>
    <w:rsid w:val="00695D19"/>
    <w:rsid w:val="00696D35"/>
    <w:rsid w:val="00697217"/>
    <w:rsid w:val="00697513"/>
    <w:rsid w:val="0069757C"/>
    <w:rsid w:val="00697898"/>
    <w:rsid w:val="006A0515"/>
    <w:rsid w:val="006A0965"/>
    <w:rsid w:val="006A0CAF"/>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205"/>
    <w:rsid w:val="006C2C1C"/>
    <w:rsid w:val="006C38E6"/>
    <w:rsid w:val="006C3E1E"/>
    <w:rsid w:val="006C3F36"/>
    <w:rsid w:val="006C40B3"/>
    <w:rsid w:val="006C43D4"/>
    <w:rsid w:val="006C44DF"/>
    <w:rsid w:val="006C46FE"/>
    <w:rsid w:val="006C4982"/>
    <w:rsid w:val="006C4F7C"/>
    <w:rsid w:val="006C5527"/>
    <w:rsid w:val="006C5A1D"/>
    <w:rsid w:val="006C5A6E"/>
    <w:rsid w:val="006C6578"/>
    <w:rsid w:val="006C7168"/>
    <w:rsid w:val="006C7379"/>
    <w:rsid w:val="006C7394"/>
    <w:rsid w:val="006C757A"/>
    <w:rsid w:val="006C7C5A"/>
    <w:rsid w:val="006D0222"/>
    <w:rsid w:val="006D0B64"/>
    <w:rsid w:val="006D0CF1"/>
    <w:rsid w:val="006D1918"/>
    <w:rsid w:val="006D1BD2"/>
    <w:rsid w:val="006D2020"/>
    <w:rsid w:val="006D3405"/>
    <w:rsid w:val="006D3D0F"/>
    <w:rsid w:val="006D3FA5"/>
    <w:rsid w:val="006D4A70"/>
    <w:rsid w:val="006D520D"/>
    <w:rsid w:val="006D54CC"/>
    <w:rsid w:val="006D5FD5"/>
    <w:rsid w:val="006D6227"/>
    <w:rsid w:val="006D7134"/>
    <w:rsid w:val="006D7223"/>
    <w:rsid w:val="006D779E"/>
    <w:rsid w:val="006D7813"/>
    <w:rsid w:val="006D7CE1"/>
    <w:rsid w:val="006D7EBE"/>
    <w:rsid w:val="006E0E4C"/>
    <w:rsid w:val="006E0E88"/>
    <w:rsid w:val="006E1B28"/>
    <w:rsid w:val="006E249F"/>
    <w:rsid w:val="006E27C5"/>
    <w:rsid w:val="006E2BB5"/>
    <w:rsid w:val="006E2DC8"/>
    <w:rsid w:val="006E3112"/>
    <w:rsid w:val="006E3B0D"/>
    <w:rsid w:val="006E3BE7"/>
    <w:rsid w:val="006E40A1"/>
    <w:rsid w:val="006E4356"/>
    <w:rsid w:val="006E4571"/>
    <w:rsid w:val="006E45E9"/>
    <w:rsid w:val="006E46D0"/>
    <w:rsid w:val="006E4A91"/>
    <w:rsid w:val="006E54E1"/>
    <w:rsid w:val="006E5756"/>
    <w:rsid w:val="006E5759"/>
    <w:rsid w:val="006E5D9A"/>
    <w:rsid w:val="006E5E8F"/>
    <w:rsid w:val="006E6D6D"/>
    <w:rsid w:val="006E6FE5"/>
    <w:rsid w:val="006E778F"/>
    <w:rsid w:val="006E7859"/>
    <w:rsid w:val="006F0356"/>
    <w:rsid w:val="006F050A"/>
    <w:rsid w:val="006F0ACE"/>
    <w:rsid w:val="006F1573"/>
    <w:rsid w:val="006F1D4F"/>
    <w:rsid w:val="006F1F48"/>
    <w:rsid w:val="006F2871"/>
    <w:rsid w:val="006F3228"/>
    <w:rsid w:val="006F3B9B"/>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4133"/>
    <w:rsid w:val="00714702"/>
    <w:rsid w:val="0071550F"/>
    <w:rsid w:val="00715F13"/>
    <w:rsid w:val="00716001"/>
    <w:rsid w:val="00716A24"/>
    <w:rsid w:val="00716BD8"/>
    <w:rsid w:val="00717280"/>
    <w:rsid w:val="0071736E"/>
    <w:rsid w:val="00717421"/>
    <w:rsid w:val="007174F9"/>
    <w:rsid w:val="00717AAF"/>
    <w:rsid w:val="0072100B"/>
    <w:rsid w:val="00721399"/>
    <w:rsid w:val="0072166E"/>
    <w:rsid w:val="00721679"/>
    <w:rsid w:val="00721D85"/>
    <w:rsid w:val="00721EBC"/>
    <w:rsid w:val="007221B3"/>
    <w:rsid w:val="007225D7"/>
    <w:rsid w:val="00722703"/>
    <w:rsid w:val="00722B19"/>
    <w:rsid w:val="00722F02"/>
    <w:rsid w:val="007232DF"/>
    <w:rsid w:val="00723562"/>
    <w:rsid w:val="007236F8"/>
    <w:rsid w:val="00723AFC"/>
    <w:rsid w:val="0072477F"/>
    <w:rsid w:val="00725510"/>
    <w:rsid w:val="007255B7"/>
    <w:rsid w:val="007257BE"/>
    <w:rsid w:val="0072610A"/>
    <w:rsid w:val="007263E8"/>
    <w:rsid w:val="0072650C"/>
    <w:rsid w:val="0072664F"/>
    <w:rsid w:val="00727071"/>
    <w:rsid w:val="00727242"/>
    <w:rsid w:val="00727CFB"/>
    <w:rsid w:val="00727E21"/>
    <w:rsid w:val="00730983"/>
    <w:rsid w:val="00731C7D"/>
    <w:rsid w:val="00731D02"/>
    <w:rsid w:val="00732523"/>
    <w:rsid w:val="0073334B"/>
    <w:rsid w:val="0073413D"/>
    <w:rsid w:val="0073419D"/>
    <w:rsid w:val="007346B1"/>
    <w:rsid w:val="00734D02"/>
    <w:rsid w:val="00735401"/>
    <w:rsid w:val="00735867"/>
    <w:rsid w:val="00735972"/>
    <w:rsid w:val="00736ECE"/>
    <w:rsid w:val="00737096"/>
    <w:rsid w:val="0073715A"/>
    <w:rsid w:val="00737348"/>
    <w:rsid w:val="0074249E"/>
    <w:rsid w:val="00742990"/>
    <w:rsid w:val="00742C16"/>
    <w:rsid w:val="0074320E"/>
    <w:rsid w:val="00743C26"/>
    <w:rsid w:val="007444C0"/>
    <w:rsid w:val="00744569"/>
    <w:rsid w:val="00744B8C"/>
    <w:rsid w:val="00744D3E"/>
    <w:rsid w:val="007452CF"/>
    <w:rsid w:val="0074588C"/>
    <w:rsid w:val="0074697D"/>
    <w:rsid w:val="00746CD2"/>
    <w:rsid w:val="00746F72"/>
    <w:rsid w:val="0074760D"/>
    <w:rsid w:val="007500E4"/>
    <w:rsid w:val="00751CF0"/>
    <w:rsid w:val="00752551"/>
    <w:rsid w:val="007525DA"/>
    <w:rsid w:val="00752B03"/>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4732"/>
    <w:rsid w:val="00765FD1"/>
    <w:rsid w:val="007661D2"/>
    <w:rsid w:val="007663F2"/>
    <w:rsid w:val="00770C66"/>
    <w:rsid w:val="00771175"/>
    <w:rsid w:val="0077189A"/>
    <w:rsid w:val="007719DB"/>
    <w:rsid w:val="00772072"/>
    <w:rsid w:val="00772F91"/>
    <w:rsid w:val="0077333A"/>
    <w:rsid w:val="007735A2"/>
    <w:rsid w:val="00773968"/>
    <w:rsid w:val="007739A8"/>
    <w:rsid w:val="00773AFC"/>
    <w:rsid w:val="00773D25"/>
    <w:rsid w:val="00773E8B"/>
    <w:rsid w:val="00773F65"/>
    <w:rsid w:val="0077434B"/>
    <w:rsid w:val="007747B8"/>
    <w:rsid w:val="0077521E"/>
    <w:rsid w:val="007754D0"/>
    <w:rsid w:val="007754EA"/>
    <w:rsid w:val="00775868"/>
    <w:rsid w:val="007771C3"/>
    <w:rsid w:val="00777E61"/>
    <w:rsid w:val="007810F2"/>
    <w:rsid w:val="007815F4"/>
    <w:rsid w:val="00781E98"/>
    <w:rsid w:val="00782785"/>
    <w:rsid w:val="0078317A"/>
    <w:rsid w:val="00783210"/>
    <w:rsid w:val="00783C68"/>
    <w:rsid w:val="007846F4"/>
    <w:rsid w:val="007850F8"/>
    <w:rsid w:val="007852B2"/>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A065B"/>
    <w:rsid w:val="007A083E"/>
    <w:rsid w:val="007A0920"/>
    <w:rsid w:val="007A0BD1"/>
    <w:rsid w:val="007A212F"/>
    <w:rsid w:val="007A2462"/>
    <w:rsid w:val="007A2D75"/>
    <w:rsid w:val="007A323B"/>
    <w:rsid w:val="007A393B"/>
    <w:rsid w:val="007A4262"/>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5BC"/>
    <w:rsid w:val="007B1C4E"/>
    <w:rsid w:val="007B1E92"/>
    <w:rsid w:val="007B27D2"/>
    <w:rsid w:val="007B2B4B"/>
    <w:rsid w:val="007B2EAC"/>
    <w:rsid w:val="007B475C"/>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E56"/>
    <w:rsid w:val="007C54FC"/>
    <w:rsid w:val="007C599A"/>
    <w:rsid w:val="007C5A4E"/>
    <w:rsid w:val="007C5ADC"/>
    <w:rsid w:val="007C6E00"/>
    <w:rsid w:val="007C72A8"/>
    <w:rsid w:val="007D0151"/>
    <w:rsid w:val="007D0154"/>
    <w:rsid w:val="007D0ACF"/>
    <w:rsid w:val="007D0EC8"/>
    <w:rsid w:val="007D131B"/>
    <w:rsid w:val="007D1771"/>
    <w:rsid w:val="007D1ABE"/>
    <w:rsid w:val="007D1CF4"/>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D55"/>
    <w:rsid w:val="007E20AA"/>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28A0"/>
    <w:rsid w:val="00803B8E"/>
    <w:rsid w:val="00803BB2"/>
    <w:rsid w:val="0080425F"/>
    <w:rsid w:val="008042E7"/>
    <w:rsid w:val="00805AB2"/>
    <w:rsid w:val="0080631C"/>
    <w:rsid w:val="00806522"/>
    <w:rsid w:val="0080668D"/>
    <w:rsid w:val="00806C0F"/>
    <w:rsid w:val="00806D18"/>
    <w:rsid w:val="00806EFB"/>
    <w:rsid w:val="008070E2"/>
    <w:rsid w:val="0080737A"/>
    <w:rsid w:val="008077EA"/>
    <w:rsid w:val="00807B5C"/>
    <w:rsid w:val="00807BD8"/>
    <w:rsid w:val="00807CF0"/>
    <w:rsid w:val="00807DE0"/>
    <w:rsid w:val="00807E5E"/>
    <w:rsid w:val="00810344"/>
    <w:rsid w:val="0081040C"/>
    <w:rsid w:val="008112C2"/>
    <w:rsid w:val="008125C7"/>
    <w:rsid w:val="00813F05"/>
    <w:rsid w:val="0081448B"/>
    <w:rsid w:val="008144EA"/>
    <w:rsid w:val="00814834"/>
    <w:rsid w:val="00814986"/>
    <w:rsid w:val="0081515E"/>
    <w:rsid w:val="008152C9"/>
    <w:rsid w:val="00815410"/>
    <w:rsid w:val="00815C53"/>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A47"/>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5E9A"/>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1B1A"/>
    <w:rsid w:val="00852E67"/>
    <w:rsid w:val="008538D0"/>
    <w:rsid w:val="00853B27"/>
    <w:rsid w:val="0085400A"/>
    <w:rsid w:val="0085443D"/>
    <w:rsid w:val="00854560"/>
    <w:rsid w:val="008545F5"/>
    <w:rsid w:val="00854999"/>
    <w:rsid w:val="00855491"/>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2F7C"/>
    <w:rsid w:val="008632C0"/>
    <w:rsid w:val="008641E1"/>
    <w:rsid w:val="0086474B"/>
    <w:rsid w:val="00865001"/>
    <w:rsid w:val="0086569C"/>
    <w:rsid w:val="00865A8B"/>
    <w:rsid w:val="00865B97"/>
    <w:rsid w:val="00865EF2"/>
    <w:rsid w:val="008666A5"/>
    <w:rsid w:val="0086772C"/>
    <w:rsid w:val="00870968"/>
    <w:rsid w:val="00870AD7"/>
    <w:rsid w:val="00870EAF"/>
    <w:rsid w:val="00871CE9"/>
    <w:rsid w:val="00872994"/>
    <w:rsid w:val="00874D9B"/>
    <w:rsid w:val="00874DFD"/>
    <w:rsid w:val="00875013"/>
    <w:rsid w:val="0087541C"/>
    <w:rsid w:val="008760A4"/>
    <w:rsid w:val="0087669A"/>
    <w:rsid w:val="00876B4B"/>
    <w:rsid w:val="008772BE"/>
    <w:rsid w:val="00877F4B"/>
    <w:rsid w:val="00880F6C"/>
    <w:rsid w:val="00881166"/>
    <w:rsid w:val="008817BC"/>
    <w:rsid w:val="00881D0A"/>
    <w:rsid w:val="00882083"/>
    <w:rsid w:val="00882400"/>
    <w:rsid w:val="00882E2E"/>
    <w:rsid w:val="00883201"/>
    <w:rsid w:val="00883C6E"/>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A013B"/>
    <w:rsid w:val="008A08BD"/>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929"/>
    <w:rsid w:val="008B0F95"/>
    <w:rsid w:val="008B13DF"/>
    <w:rsid w:val="008B1C49"/>
    <w:rsid w:val="008B1ED0"/>
    <w:rsid w:val="008B2117"/>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9AB"/>
    <w:rsid w:val="008B7B1D"/>
    <w:rsid w:val="008C004E"/>
    <w:rsid w:val="008C0215"/>
    <w:rsid w:val="008C10DA"/>
    <w:rsid w:val="008C11BE"/>
    <w:rsid w:val="008C23A2"/>
    <w:rsid w:val="008C333F"/>
    <w:rsid w:val="008C3BA8"/>
    <w:rsid w:val="008C3C8D"/>
    <w:rsid w:val="008C5B9A"/>
    <w:rsid w:val="008C5D34"/>
    <w:rsid w:val="008C6C8A"/>
    <w:rsid w:val="008C6EC6"/>
    <w:rsid w:val="008C733E"/>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2EB2"/>
    <w:rsid w:val="008E3054"/>
    <w:rsid w:val="008E3533"/>
    <w:rsid w:val="008E44C5"/>
    <w:rsid w:val="008E4B39"/>
    <w:rsid w:val="008E5C4F"/>
    <w:rsid w:val="008E679B"/>
    <w:rsid w:val="008E71AE"/>
    <w:rsid w:val="008E742E"/>
    <w:rsid w:val="008F009E"/>
    <w:rsid w:val="008F05D8"/>
    <w:rsid w:val="008F06EB"/>
    <w:rsid w:val="008F088C"/>
    <w:rsid w:val="008F0C31"/>
    <w:rsid w:val="008F11B1"/>
    <w:rsid w:val="008F142F"/>
    <w:rsid w:val="008F1ACD"/>
    <w:rsid w:val="008F20CB"/>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B6"/>
    <w:rsid w:val="00922DE5"/>
    <w:rsid w:val="00922F1E"/>
    <w:rsid w:val="00923466"/>
    <w:rsid w:val="00923475"/>
    <w:rsid w:val="00923655"/>
    <w:rsid w:val="00923C16"/>
    <w:rsid w:val="0092405A"/>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D9D"/>
    <w:rsid w:val="00945FF1"/>
    <w:rsid w:val="009462C0"/>
    <w:rsid w:val="009470D1"/>
    <w:rsid w:val="009476BF"/>
    <w:rsid w:val="00947739"/>
    <w:rsid w:val="00947CE3"/>
    <w:rsid w:val="00950813"/>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A9C"/>
    <w:rsid w:val="00961D07"/>
    <w:rsid w:val="00961FE2"/>
    <w:rsid w:val="0096288D"/>
    <w:rsid w:val="00963D08"/>
    <w:rsid w:val="00964255"/>
    <w:rsid w:val="00964583"/>
    <w:rsid w:val="00964592"/>
    <w:rsid w:val="00964608"/>
    <w:rsid w:val="00965077"/>
    <w:rsid w:val="009657FE"/>
    <w:rsid w:val="0096593F"/>
    <w:rsid w:val="00965DC9"/>
    <w:rsid w:val="00966A20"/>
    <w:rsid w:val="00967EDE"/>
    <w:rsid w:val="00970040"/>
    <w:rsid w:val="00970BDC"/>
    <w:rsid w:val="00970CE1"/>
    <w:rsid w:val="00971090"/>
    <w:rsid w:val="0097162C"/>
    <w:rsid w:val="00971980"/>
    <w:rsid w:val="00971DBA"/>
    <w:rsid w:val="00971F5E"/>
    <w:rsid w:val="00972636"/>
    <w:rsid w:val="00972DB8"/>
    <w:rsid w:val="00973219"/>
    <w:rsid w:val="00973D66"/>
    <w:rsid w:val="00974649"/>
    <w:rsid w:val="00974B5A"/>
    <w:rsid w:val="00975224"/>
    <w:rsid w:val="009752F3"/>
    <w:rsid w:val="00975898"/>
    <w:rsid w:val="009758B3"/>
    <w:rsid w:val="00975FB6"/>
    <w:rsid w:val="009769C3"/>
    <w:rsid w:val="00976DAF"/>
    <w:rsid w:val="009771EA"/>
    <w:rsid w:val="0097739C"/>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245D"/>
    <w:rsid w:val="009A2A54"/>
    <w:rsid w:val="009A3970"/>
    <w:rsid w:val="009A3C45"/>
    <w:rsid w:val="009A42BC"/>
    <w:rsid w:val="009A4651"/>
    <w:rsid w:val="009A49A2"/>
    <w:rsid w:val="009A4D02"/>
    <w:rsid w:val="009A55A2"/>
    <w:rsid w:val="009A5608"/>
    <w:rsid w:val="009A6049"/>
    <w:rsid w:val="009A6CF1"/>
    <w:rsid w:val="009A7566"/>
    <w:rsid w:val="009B0165"/>
    <w:rsid w:val="009B069B"/>
    <w:rsid w:val="009B15FC"/>
    <w:rsid w:val="009B17BF"/>
    <w:rsid w:val="009B17EC"/>
    <w:rsid w:val="009B2072"/>
    <w:rsid w:val="009B2851"/>
    <w:rsid w:val="009B2D41"/>
    <w:rsid w:val="009B2DD8"/>
    <w:rsid w:val="009B2EFD"/>
    <w:rsid w:val="009B2F85"/>
    <w:rsid w:val="009B3BDE"/>
    <w:rsid w:val="009B45EB"/>
    <w:rsid w:val="009B4B74"/>
    <w:rsid w:val="009B4EA0"/>
    <w:rsid w:val="009B55C9"/>
    <w:rsid w:val="009B6014"/>
    <w:rsid w:val="009B61E4"/>
    <w:rsid w:val="009B6EBF"/>
    <w:rsid w:val="009B7262"/>
    <w:rsid w:val="009B73DC"/>
    <w:rsid w:val="009B769F"/>
    <w:rsid w:val="009B79C2"/>
    <w:rsid w:val="009C0075"/>
    <w:rsid w:val="009C02C5"/>
    <w:rsid w:val="009C04FC"/>
    <w:rsid w:val="009C0B50"/>
    <w:rsid w:val="009C22CD"/>
    <w:rsid w:val="009C23B5"/>
    <w:rsid w:val="009C266C"/>
    <w:rsid w:val="009C267D"/>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69A7"/>
    <w:rsid w:val="009D6E6E"/>
    <w:rsid w:val="009D7624"/>
    <w:rsid w:val="009D780D"/>
    <w:rsid w:val="009E083B"/>
    <w:rsid w:val="009E09BD"/>
    <w:rsid w:val="009E0F8C"/>
    <w:rsid w:val="009E192A"/>
    <w:rsid w:val="009E20EB"/>
    <w:rsid w:val="009E2636"/>
    <w:rsid w:val="009E27F4"/>
    <w:rsid w:val="009E31D9"/>
    <w:rsid w:val="009E429A"/>
    <w:rsid w:val="009E42CF"/>
    <w:rsid w:val="009E43A5"/>
    <w:rsid w:val="009E45C4"/>
    <w:rsid w:val="009E48F6"/>
    <w:rsid w:val="009E4C74"/>
    <w:rsid w:val="009E5283"/>
    <w:rsid w:val="009E5FE9"/>
    <w:rsid w:val="009F1597"/>
    <w:rsid w:val="009F1E72"/>
    <w:rsid w:val="009F1ECF"/>
    <w:rsid w:val="009F230A"/>
    <w:rsid w:val="009F2926"/>
    <w:rsid w:val="009F29C8"/>
    <w:rsid w:val="009F2ACE"/>
    <w:rsid w:val="009F2E12"/>
    <w:rsid w:val="009F2E3C"/>
    <w:rsid w:val="009F36F2"/>
    <w:rsid w:val="009F3C21"/>
    <w:rsid w:val="009F4335"/>
    <w:rsid w:val="009F48F8"/>
    <w:rsid w:val="009F52C9"/>
    <w:rsid w:val="009F58A0"/>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4AB4"/>
    <w:rsid w:val="00A04BB4"/>
    <w:rsid w:val="00A04C72"/>
    <w:rsid w:val="00A05517"/>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5FFE"/>
    <w:rsid w:val="00A162ED"/>
    <w:rsid w:val="00A16647"/>
    <w:rsid w:val="00A16AE1"/>
    <w:rsid w:val="00A16EB2"/>
    <w:rsid w:val="00A1737C"/>
    <w:rsid w:val="00A179C1"/>
    <w:rsid w:val="00A2046F"/>
    <w:rsid w:val="00A2108D"/>
    <w:rsid w:val="00A214CA"/>
    <w:rsid w:val="00A21B05"/>
    <w:rsid w:val="00A21BE5"/>
    <w:rsid w:val="00A21EEF"/>
    <w:rsid w:val="00A2240D"/>
    <w:rsid w:val="00A227A2"/>
    <w:rsid w:val="00A22D92"/>
    <w:rsid w:val="00A22EF0"/>
    <w:rsid w:val="00A235BD"/>
    <w:rsid w:val="00A23D27"/>
    <w:rsid w:val="00A23D86"/>
    <w:rsid w:val="00A23EB5"/>
    <w:rsid w:val="00A23F16"/>
    <w:rsid w:val="00A24673"/>
    <w:rsid w:val="00A24C76"/>
    <w:rsid w:val="00A25256"/>
    <w:rsid w:val="00A25B5B"/>
    <w:rsid w:val="00A262F3"/>
    <w:rsid w:val="00A26B2B"/>
    <w:rsid w:val="00A2732D"/>
    <w:rsid w:val="00A2734B"/>
    <w:rsid w:val="00A2794D"/>
    <w:rsid w:val="00A27A6E"/>
    <w:rsid w:val="00A3037E"/>
    <w:rsid w:val="00A3069E"/>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CBA"/>
    <w:rsid w:val="00A57F61"/>
    <w:rsid w:val="00A60A17"/>
    <w:rsid w:val="00A6131C"/>
    <w:rsid w:val="00A61BF2"/>
    <w:rsid w:val="00A61E45"/>
    <w:rsid w:val="00A621B6"/>
    <w:rsid w:val="00A6267D"/>
    <w:rsid w:val="00A632B9"/>
    <w:rsid w:val="00A63319"/>
    <w:rsid w:val="00A6367C"/>
    <w:rsid w:val="00A63EAA"/>
    <w:rsid w:val="00A64224"/>
    <w:rsid w:val="00A6525D"/>
    <w:rsid w:val="00A65635"/>
    <w:rsid w:val="00A65A23"/>
    <w:rsid w:val="00A66AFB"/>
    <w:rsid w:val="00A66C74"/>
    <w:rsid w:val="00A672A5"/>
    <w:rsid w:val="00A6754A"/>
    <w:rsid w:val="00A675C8"/>
    <w:rsid w:val="00A67790"/>
    <w:rsid w:val="00A67F8B"/>
    <w:rsid w:val="00A704FC"/>
    <w:rsid w:val="00A707E8"/>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490"/>
    <w:rsid w:val="00A8176A"/>
    <w:rsid w:val="00A818AB"/>
    <w:rsid w:val="00A819ED"/>
    <w:rsid w:val="00A81C4E"/>
    <w:rsid w:val="00A81C69"/>
    <w:rsid w:val="00A81FF7"/>
    <w:rsid w:val="00A828C9"/>
    <w:rsid w:val="00A82CA9"/>
    <w:rsid w:val="00A82F3F"/>
    <w:rsid w:val="00A83401"/>
    <w:rsid w:val="00A834BF"/>
    <w:rsid w:val="00A83855"/>
    <w:rsid w:val="00A83F8F"/>
    <w:rsid w:val="00A85EF8"/>
    <w:rsid w:val="00A87954"/>
    <w:rsid w:val="00A87B1E"/>
    <w:rsid w:val="00A903C8"/>
    <w:rsid w:val="00A9131E"/>
    <w:rsid w:val="00A91634"/>
    <w:rsid w:val="00A919E3"/>
    <w:rsid w:val="00A93EAF"/>
    <w:rsid w:val="00A941DA"/>
    <w:rsid w:val="00A94611"/>
    <w:rsid w:val="00A952EA"/>
    <w:rsid w:val="00A954A7"/>
    <w:rsid w:val="00A958A5"/>
    <w:rsid w:val="00A95ED3"/>
    <w:rsid w:val="00A96080"/>
    <w:rsid w:val="00A960B9"/>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06"/>
    <w:rsid w:val="00AA3476"/>
    <w:rsid w:val="00AA397D"/>
    <w:rsid w:val="00AA490F"/>
    <w:rsid w:val="00AA4CA3"/>
    <w:rsid w:val="00AA4DBE"/>
    <w:rsid w:val="00AA5315"/>
    <w:rsid w:val="00AA539D"/>
    <w:rsid w:val="00AA5550"/>
    <w:rsid w:val="00AA5603"/>
    <w:rsid w:val="00AA5B0E"/>
    <w:rsid w:val="00AA6BE5"/>
    <w:rsid w:val="00AA6EC3"/>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43C"/>
    <w:rsid w:val="00AC2832"/>
    <w:rsid w:val="00AC3679"/>
    <w:rsid w:val="00AC36F0"/>
    <w:rsid w:val="00AC38DA"/>
    <w:rsid w:val="00AC3C05"/>
    <w:rsid w:val="00AC540F"/>
    <w:rsid w:val="00AC5482"/>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194"/>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268"/>
    <w:rsid w:val="00AE5086"/>
    <w:rsid w:val="00AE5463"/>
    <w:rsid w:val="00AE5708"/>
    <w:rsid w:val="00AE5A9E"/>
    <w:rsid w:val="00AE5CBE"/>
    <w:rsid w:val="00AE60C6"/>
    <w:rsid w:val="00AE62C0"/>
    <w:rsid w:val="00AE6F9E"/>
    <w:rsid w:val="00AE7DB5"/>
    <w:rsid w:val="00AF0244"/>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ABD"/>
    <w:rsid w:val="00AF5D37"/>
    <w:rsid w:val="00AF5D95"/>
    <w:rsid w:val="00AF6339"/>
    <w:rsid w:val="00AF66EB"/>
    <w:rsid w:val="00AF6CB1"/>
    <w:rsid w:val="00AF7117"/>
    <w:rsid w:val="00AF7A7E"/>
    <w:rsid w:val="00B00098"/>
    <w:rsid w:val="00B003AA"/>
    <w:rsid w:val="00B003B9"/>
    <w:rsid w:val="00B0079F"/>
    <w:rsid w:val="00B007B1"/>
    <w:rsid w:val="00B0092A"/>
    <w:rsid w:val="00B00B96"/>
    <w:rsid w:val="00B01117"/>
    <w:rsid w:val="00B01588"/>
    <w:rsid w:val="00B01816"/>
    <w:rsid w:val="00B01C49"/>
    <w:rsid w:val="00B023E6"/>
    <w:rsid w:val="00B027F5"/>
    <w:rsid w:val="00B02C98"/>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10F1"/>
    <w:rsid w:val="00B11B6E"/>
    <w:rsid w:val="00B128D7"/>
    <w:rsid w:val="00B12D6A"/>
    <w:rsid w:val="00B137BA"/>
    <w:rsid w:val="00B142CC"/>
    <w:rsid w:val="00B14745"/>
    <w:rsid w:val="00B14828"/>
    <w:rsid w:val="00B1488E"/>
    <w:rsid w:val="00B14EF7"/>
    <w:rsid w:val="00B14FEE"/>
    <w:rsid w:val="00B151FF"/>
    <w:rsid w:val="00B154A3"/>
    <w:rsid w:val="00B1624F"/>
    <w:rsid w:val="00B1626C"/>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53"/>
    <w:rsid w:val="00B25F49"/>
    <w:rsid w:val="00B26956"/>
    <w:rsid w:val="00B26BF3"/>
    <w:rsid w:val="00B26E10"/>
    <w:rsid w:val="00B270CD"/>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352"/>
    <w:rsid w:val="00B509FF"/>
    <w:rsid w:val="00B5194E"/>
    <w:rsid w:val="00B519F4"/>
    <w:rsid w:val="00B5226E"/>
    <w:rsid w:val="00B5234E"/>
    <w:rsid w:val="00B53267"/>
    <w:rsid w:val="00B53DBF"/>
    <w:rsid w:val="00B5471A"/>
    <w:rsid w:val="00B54954"/>
    <w:rsid w:val="00B56138"/>
    <w:rsid w:val="00B573E6"/>
    <w:rsid w:val="00B575DB"/>
    <w:rsid w:val="00B57C8E"/>
    <w:rsid w:val="00B57E11"/>
    <w:rsid w:val="00B6022D"/>
    <w:rsid w:val="00B606A2"/>
    <w:rsid w:val="00B61817"/>
    <w:rsid w:val="00B61825"/>
    <w:rsid w:val="00B61C7E"/>
    <w:rsid w:val="00B61F6F"/>
    <w:rsid w:val="00B62B5E"/>
    <w:rsid w:val="00B634E3"/>
    <w:rsid w:val="00B63729"/>
    <w:rsid w:val="00B63934"/>
    <w:rsid w:val="00B6450F"/>
    <w:rsid w:val="00B64A43"/>
    <w:rsid w:val="00B64F9D"/>
    <w:rsid w:val="00B65A22"/>
    <w:rsid w:val="00B65AC5"/>
    <w:rsid w:val="00B66162"/>
    <w:rsid w:val="00B66188"/>
    <w:rsid w:val="00B66766"/>
    <w:rsid w:val="00B66EC0"/>
    <w:rsid w:val="00B7075E"/>
    <w:rsid w:val="00B709D0"/>
    <w:rsid w:val="00B712A1"/>
    <w:rsid w:val="00B71B2A"/>
    <w:rsid w:val="00B72124"/>
    <w:rsid w:val="00B72140"/>
    <w:rsid w:val="00B72C17"/>
    <w:rsid w:val="00B7387F"/>
    <w:rsid w:val="00B73AA6"/>
    <w:rsid w:val="00B73E51"/>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4464"/>
    <w:rsid w:val="00B84597"/>
    <w:rsid w:val="00B852B5"/>
    <w:rsid w:val="00B86269"/>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209"/>
    <w:rsid w:val="00B94DD0"/>
    <w:rsid w:val="00B950EB"/>
    <w:rsid w:val="00B95415"/>
    <w:rsid w:val="00B9579A"/>
    <w:rsid w:val="00B95CD0"/>
    <w:rsid w:val="00B95CDE"/>
    <w:rsid w:val="00B95FCE"/>
    <w:rsid w:val="00B96992"/>
    <w:rsid w:val="00B97883"/>
    <w:rsid w:val="00B979B9"/>
    <w:rsid w:val="00BA0B91"/>
    <w:rsid w:val="00BA0C8E"/>
    <w:rsid w:val="00BA18D2"/>
    <w:rsid w:val="00BA1EE3"/>
    <w:rsid w:val="00BA216E"/>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E3E"/>
    <w:rsid w:val="00BB0F0D"/>
    <w:rsid w:val="00BB1770"/>
    <w:rsid w:val="00BB1E35"/>
    <w:rsid w:val="00BB20D2"/>
    <w:rsid w:val="00BB2374"/>
    <w:rsid w:val="00BB24E4"/>
    <w:rsid w:val="00BB2621"/>
    <w:rsid w:val="00BB27D6"/>
    <w:rsid w:val="00BB3CF1"/>
    <w:rsid w:val="00BB46FD"/>
    <w:rsid w:val="00BB4870"/>
    <w:rsid w:val="00BB4A68"/>
    <w:rsid w:val="00BB4D50"/>
    <w:rsid w:val="00BB5C6A"/>
    <w:rsid w:val="00BB5E43"/>
    <w:rsid w:val="00BB6244"/>
    <w:rsid w:val="00BB668C"/>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3D1"/>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E9B"/>
    <w:rsid w:val="00BD23E3"/>
    <w:rsid w:val="00BD2A58"/>
    <w:rsid w:val="00BD2C55"/>
    <w:rsid w:val="00BD30C0"/>
    <w:rsid w:val="00BD33A3"/>
    <w:rsid w:val="00BD33E3"/>
    <w:rsid w:val="00BD3F66"/>
    <w:rsid w:val="00BD4727"/>
    <w:rsid w:val="00BD4C36"/>
    <w:rsid w:val="00BD5377"/>
    <w:rsid w:val="00BD54ED"/>
    <w:rsid w:val="00BD5737"/>
    <w:rsid w:val="00BD5AF5"/>
    <w:rsid w:val="00BD5C2D"/>
    <w:rsid w:val="00BD5CE5"/>
    <w:rsid w:val="00BD742A"/>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5C20"/>
    <w:rsid w:val="00BE69C0"/>
    <w:rsid w:val="00BE74B7"/>
    <w:rsid w:val="00BE7A26"/>
    <w:rsid w:val="00BF0A47"/>
    <w:rsid w:val="00BF108A"/>
    <w:rsid w:val="00BF117A"/>
    <w:rsid w:val="00BF299E"/>
    <w:rsid w:val="00BF2ABB"/>
    <w:rsid w:val="00BF3A02"/>
    <w:rsid w:val="00BF40A8"/>
    <w:rsid w:val="00BF49E1"/>
    <w:rsid w:val="00BF5103"/>
    <w:rsid w:val="00BF520C"/>
    <w:rsid w:val="00BF5476"/>
    <w:rsid w:val="00BF5785"/>
    <w:rsid w:val="00BF5DF0"/>
    <w:rsid w:val="00BF5EE6"/>
    <w:rsid w:val="00BF61EC"/>
    <w:rsid w:val="00BF69EA"/>
    <w:rsid w:val="00BF6ADB"/>
    <w:rsid w:val="00BF6B72"/>
    <w:rsid w:val="00BF6D33"/>
    <w:rsid w:val="00C00A85"/>
    <w:rsid w:val="00C00F79"/>
    <w:rsid w:val="00C01B14"/>
    <w:rsid w:val="00C021AE"/>
    <w:rsid w:val="00C02C0A"/>
    <w:rsid w:val="00C036B6"/>
    <w:rsid w:val="00C03DD9"/>
    <w:rsid w:val="00C04709"/>
    <w:rsid w:val="00C04A67"/>
    <w:rsid w:val="00C0508A"/>
    <w:rsid w:val="00C067B5"/>
    <w:rsid w:val="00C07F60"/>
    <w:rsid w:val="00C07FC4"/>
    <w:rsid w:val="00C101A1"/>
    <w:rsid w:val="00C10BE1"/>
    <w:rsid w:val="00C11050"/>
    <w:rsid w:val="00C11B08"/>
    <w:rsid w:val="00C11D7B"/>
    <w:rsid w:val="00C1229D"/>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2E20"/>
    <w:rsid w:val="00C23E40"/>
    <w:rsid w:val="00C24343"/>
    <w:rsid w:val="00C24DDB"/>
    <w:rsid w:val="00C25968"/>
    <w:rsid w:val="00C25C7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883"/>
    <w:rsid w:val="00C35E39"/>
    <w:rsid w:val="00C369A2"/>
    <w:rsid w:val="00C36A15"/>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4763"/>
    <w:rsid w:val="00C455B8"/>
    <w:rsid w:val="00C458AA"/>
    <w:rsid w:val="00C45991"/>
    <w:rsid w:val="00C4726B"/>
    <w:rsid w:val="00C47419"/>
    <w:rsid w:val="00C47D36"/>
    <w:rsid w:val="00C5045C"/>
    <w:rsid w:val="00C50A1D"/>
    <w:rsid w:val="00C50A86"/>
    <w:rsid w:val="00C5122A"/>
    <w:rsid w:val="00C517EC"/>
    <w:rsid w:val="00C52110"/>
    <w:rsid w:val="00C52CCA"/>
    <w:rsid w:val="00C53799"/>
    <w:rsid w:val="00C5396A"/>
    <w:rsid w:val="00C541D2"/>
    <w:rsid w:val="00C549FE"/>
    <w:rsid w:val="00C550EB"/>
    <w:rsid w:val="00C5541C"/>
    <w:rsid w:val="00C56370"/>
    <w:rsid w:val="00C56EA0"/>
    <w:rsid w:val="00C56F0C"/>
    <w:rsid w:val="00C571F6"/>
    <w:rsid w:val="00C5751B"/>
    <w:rsid w:val="00C615C8"/>
    <w:rsid w:val="00C61A90"/>
    <w:rsid w:val="00C63735"/>
    <w:rsid w:val="00C6385F"/>
    <w:rsid w:val="00C63EB8"/>
    <w:rsid w:val="00C63FEE"/>
    <w:rsid w:val="00C64668"/>
    <w:rsid w:val="00C64915"/>
    <w:rsid w:val="00C64B41"/>
    <w:rsid w:val="00C64D52"/>
    <w:rsid w:val="00C65088"/>
    <w:rsid w:val="00C65181"/>
    <w:rsid w:val="00C651A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3F26"/>
    <w:rsid w:val="00C74772"/>
    <w:rsid w:val="00C747CA"/>
    <w:rsid w:val="00C74A52"/>
    <w:rsid w:val="00C74B29"/>
    <w:rsid w:val="00C7507A"/>
    <w:rsid w:val="00C75625"/>
    <w:rsid w:val="00C757C6"/>
    <w:rsid w:val="00C75A09"/>
    <w:rsid w:val="00C75B10"/>
    <w:rsid w:val="00C76A00"/>
    <w:rsid w:val="00C80731"/>
    <w:rsid w:val="00C8073E"/>
    <w:rsid w:val="00C80F29"/>
    <w:rsid w:val="00C81037"/>
    <w:rsid w:val="00C8231D"/>
    <w:rsid w:val="00C82D0D"/>
    <w:rsid w:val="00C83527"/>
    <w:rsid w:val="00C83C1C"/>
    <w:rsid w:val="00C843D8"/>
    <w:rsid w:val="00C845DC"/>
    <w:rsid w:val="00C84CF7"/>
    <w:rsid w:val="00C85ED1"/>
    <w:rsid w:val="00C86592"/>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96AC6"/>
    <w:rsid w:val="00CA0286"/>
    <w:rsid w:val="00CA09C2"/>
    <w:rsid w:val="00CA1203"/>
    <w:rsid w:val="00CA1328"/>
    <w:rsid w:val="00CA195B"/>
    <w:rsid w:val="00CA2335"/>
    <w:rsid w:val="00CA259B"/>
    <w:rsid w:val="00CA2F10"/>
    <w:rsid w:val="00CA3029"/>
    <w:rsid w:val="00CA3213"/>
    <w:rsid w:val="00CA3369"/>
    <w:rsid w:val="00CA3569"/>
    <w:rsid w:val="00CA3AB7"/>
    <w:rsid w:val="00CA3F59"/>
    <w:rsid w:val="00CA406D"/>
    <w:rsid w:val="00CA452D"/>
    <w:rsid w:val="00CA4ADA"/>
    <w:rsid w:val="00CA505E"/>
    <w:rsid w:val="00CA519A"/>
    <w:rsid w:val="00CA5289"/>
    <w:rsid w:val="00CA5709"/>
    <w:rsid w:val="00CA5797"/>
    <w:rsid w:val="00CA58B3"/>
    <w:rsid w:val="00CA5E13"/>
    <w:rsid w:val="00CA65A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AE5"/>
    <w:rsid w:val="00CB67CA"/>
    <w:rsid w:val="00CB6A42"/>
    <w:rsid w:val="00CB78D9"/>
    <w:rsid w:val="00CC026C"/>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12E"/>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506"/>
    <w:rsid w:val="00CE092B"/>
    <w:rsid w:val="00CE10C5"/>
    <w:rsid w:val="00CE13AF"/>
    <w:rsid w:val="00CE1BCB"/>
    <w:rsid w:val="00CE1C3F"/>
    <w:rsid w:val="00CE2764"/>
    <w:rsid w:val="00CE294D"/>
    <w:rsid w:val="00CE2B85"/>
    <w:rsid w:val="00CE3AA7"/>
    <w:rsid w:val="00CE43A9"/>
    <w:rsid w:val="00CE43E6"/>
    <w:rsid w:val="00CE59DF"/>
    <w:rsid w:val="00CE5A7A"/>
    <w:rsid w:val="00CE5EB7"/>
    <w:rsid w:val="00CE7474"/>
    <w:rsid w:val="00CE76F4"/>
    <w:rsid w:val="00CE7A4B"/>
    <w:rsid w:val="00CE7ED5"/>
    <w:rsid w:val="00CF010A"/>
    <w:rsid w:val="00CF073B"/>
    <w:rsid w:val="00CF0D80"/>
    <w:rsid w:val="00CF18B0"/>
    <w:rsid w:val="00CF1EA4"/>
    <w:rsid w:val="00CF2845"/>
    <w:rsid w:val="00CF285C"/>
    <w:rsid w:val="00CF285D"/>
    <w:rsid w:val="00CF2E7B"/>
    <w:rsid w:val="00CF3155"/>
    <w:rsid w:val="00CF31CC"/>
    <w:rsid w:val="00CF36DB"/>
    <w:rsid w:val="00CF4B53"/>
    <w:rsid w:val="00CF4FB1"/>
    <w:rsid w:val="00CF53F3"/>
    <w:rsid w:val="00CF563D"/>
    <w:rsid w:val="00CF5FDE"/>
    <w:rsid w:val="00CF63DD"/>
    <w:rsid w:val="00CF65B9"/>
    <w:rsid w:val="00CF69C5"/>
    <w:rsid w:val="00CF7D73"/>
    <w:rsid w:val="00D004D9"/>
    <w:rsid w:val="00D0245C"/>
    <w:rsid w:val="00D02E0B"/>
    <w:rsid w:val="00D03248"/>
    <w:rsid w:val="00D03913"/>
    <w:rsid w:val="00D03A75"/>
    <w:rsid w:val="00D043D1"/>
    <w:rsid w:val="00D043F7"/>
    <w:rsid w:val="00D04FF2"/>
    <w:rsid w:val="00D0586D"/>
    <w:rsid w:val="00D05E2F"/>
    <w:rsid w:val="00D05F7C"/>
    <w:rsid w:val="00D07EBA"/>
    <w:rsid w:val="00D07FB0"/>
    <w:rsid w:val="00D1005F"/>
    <w:rsid w:val="00D100AB"/>
    <w:rsid w:val="00D103D2"/>
    <w:rsid w:val="00D10B67"/>
    <w:rsid w:val="00D1153D"/>
    <w:rsid w:val="00D11BFE"/>
    <w:rsid w:val="00D11D1E"/>
    <w:rsid w:val="00D124F4"/>
    <w:rsid w:val="00D1270F"/>
    <w:rsid w:val="00D12EF1"/>
    <w:rsid w:val="00D132B1"/>
    <w:rsid w:val="00D1334E"/>
    <w:rsid w:val="00D134F6"/>
    <w:rsid w:val="00D13FC2"/>
    <w:rsid w:val="00D1499B"/>
    <w:rsid w:val="00D14C4B"/>
    <w:rsid w:val="00D14FBC"/>
    <w:rsid w:val="00D1550C"/>
    <w:rsid w:val="00D16526"/>
    <w:rsid w:val="00D16C8C"/>
    <w:rsid w:val="00D17B0C"/>
    <w:rsid w:val="00D17CAE"/>
    <w:rsid w:val="00D200D5"/>
    <w:rsid w:val="00D20103"/>
    <w:rsid w:val="00D20135"/>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FDF"/>
    <w:rsid w:val="00D260CD"/>
    <w:rsid w:val="00D26312"/>
    <w:rsid w:val="00D26419"/>
    <w:rsid w:val="00D273DE"/>
    <w:rsid w:val="00D27B4F"/>
    <w:rsid w:val="00D27BBC"/>
    <w:rsid w:val="00D308CC"/>
    <w:rsid w:val="00D30AC5"/>
    <w:rsid w:val="00D30C15"/>
    <w:rsid w:val="00D31226"/>
    <w:rsid w:val="00D31FEA"/>
    <w:rsid w:val="00D321A4"/>
    <w:rsid w:val="00D322FE"/>
    <w:rsid w:val="00D3265C"/>
    <w:rsid w:val="00D32D15"/>
    <w:rsid w:val="00D32F25"/>
    <w:rsid w:val="00D33781"/>
    <w:rsid w:val="00D33802"/>
    <w:rsid w:val="00D33D66"/>
    <w:rsid w:val="00D342C8"/>
    <w:rsid w:val="00D34525"/>
    <w:rsid w:val="00D34B7F"/>
    <w:rsid w:val="00D35BAA"/>
    <w:rsid w:val="00D36127"/>
    <w:rsid w:val="00D36DC5"/>
    <w:rsid w:val="00D37310"/>
    <w:rsid w:val="00D37F2B"/>
    <w:rsid w:val="00D400A9"/>
    <w:rsid w:val="00D41F82"/>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47DCA"/>
    <w:rsid w:val="00D50269"/>
    <w:rsid w:val="00D513BC"/>
    <w:rsid w:val="00D513C0"/>
    <w:rsid w:val="00D513C6"/>
    <w:rsid w:val="00D519F8"/>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0A84"/>
    <w:rsid w:val="00D6105F"/>
    <w:rsid w:val="00D6117B"/>
    <w:rsid w:val="00D613C7"/>
    <w:rsid w:val="00D63479"/>
    <w:rsid w:val="00D638D8"/>
    <w:rsid w:val="00D6487C"/>
    <w:rsid w:val="00D6501E"/>
    <w:rsid w:val="00D65150"/>
    <w:rsid w:val="00D6534E"/>
    <w:rsid w:val="00D65603"/>
    <w:rsid w:val="00D658AE"/>
    <w:rsid w:val="00D658D6"/>
    <w:rsid w:val="00D65C04"/>
    <w:rsid w:val="00D66558"/>
    <w:rsid w:val="00D665A1"/>
    <w:rsid w:val="00D6664A"/>
    <w:rsid w:val="00D70768"/>
    <w:rsid w:val="00D707C6"/>
    <w:rsid w:val="00D70F7D"/>
    <w:rsid w:val="00D717A6"/>
    <w:rsid w:val="00D720D4"/>
    <w:rsid w:val="00D7244E"/>
    <w:rsid w:val="00D7272B"/>
    <w:rsid w:val="00D7361F"/>
    <w:rsid w:val="00D737FD"/>
    <w:rsid w:val="00D73D91"/>
    <w:rsid w:val="00D741A0"/>
    <w:rsid w:val="00D744C7"/>
    <w:rsid w:val="00D74AC4"/>
    <w:rsid w:val="00D74FBA"/>
    <w:rsid w:val="00D750FB"/>
    <w:rsid w:val="00D75151"/>
    <w:rsid w:val="00D75947"/>
    <w:rsid w:val="00D75C34"/>
    <w:rsid w:val="00D75D47"/>
    <w:rsid w:val="00D75F18"/>
    <w:rsid w:val="00D77004"/>
    <w:rsid w:val="00D77239"/>
    <w:rsid w:val="00D772E3"/>
    <w:rsid w:val="00D77839"/>
    <w:rsid w:val="00D80A56"/>
    <w:rsid w:val="00D80E7F"/>
    <w:rsid w:val="00D80E9D"/>
    <w:rsid w:val="00D81143"/>
    <w:rsid w:val="00D81484"/>
    <w:rsid w:val="00D81BD1"/>
    <w:rsid w:val="00D81EF6"/>
    <w:rsid w:val="00D8201F"/>
    <w:rsid w:val="00D820DA"/>
    <w:rsid w:val="00D82627"/>
    <w:rsid w:val="00D82889"/>
    <w:rsid w:val="00D82938"/>
    <w:rsid w:val="00D8324C"/>
    <w:rsid w:val="00D8354D"/>
    <w:rsid w:val="00D83FDD"/>
    <w:rsid w:val="00D84977"/>
    <w:rsid w:val="00D84F30"/>
    <w:rsid w:val="00D84F4A"/>
    <w:rsid w:val="00D8584A"/>
    <w:rsid w:val="00D85A94"/>
    <w:rsid w:val="00D85C9A"/>
    <w:rsid w:val="00D85CD8"/>
    <w:rsid w:val="00D85DB7"/>
    <w:rsid w:val="00D85E10"/>
    <w:rsid w:val="00D862F0"/>
    <w:rsid w:val="00D8662D"/>
    <w:rsid w:val="00D867BE"/>
    <w:rsid w:val="00D8720A"/>
    <w:rsid w:val="00D873C3"/>
    <w:rsid w:val="00D906BE"/>
    <w:rsid w:val="00D90931"/>
    <w:rsid w:val="00D91130"/>
    <w:rsid w:val="00D9152D"/>
    <w:rsid w:val="00D91DB5"/>
    <w:rsid w:val="00D926D4"/>
    <w:rsid w:val="00D9291F"/>
    <w:rsid w:val="00D93592"/>
    <w:rsid w:val="00D937EB"/>
    <w:rsid w:val="00D93A6E"/>
    <w:rsid w:val="00D9422C"/>
    <w:rsid w:val="00D9497B"/>
    <w:rsid w:val="00D95116"/>
    <w:rsid w:val="00D95E64"/>
    <w:rsid w:val="00D95FDC"/>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6539"/>
    <w:rsid w:val="00DA779D"/>
    <w:rsid w:val="00DA7834"/>
    <w:rsid w:val="00DB14DA"/>
    <w:rsid w:val="00DB19E8"/>
    <w:rsid w:val="00DB20CF"/>
    <w:rsid w:val="00DB2462"/>
    <w:rsid w:val="00DB313B"/>
    <w:rsid w:val="00DB3172"/>
    <w:rsid w:val="00DB34CB"/>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1F69"/>
    <w:rsid w:val="00DC2307"/>
    <w:rsid w:val="00DC28DA"/>
    <w:rsid w:val="00DC2AB7"/>
    <w:rsid w:val="00DC2F55"/>
    <w:rsid w:val="00DC30DD"/>
    <w:rsid w:val="00DC346E"/>
    <w:rsid w:val="00DC4B22"/>
    <w:rsid w:val="00DC4D9D"/>
    <w:rsid w:val="00DC5386"/>
    <w:rsid w:val="00DC5754"/>
    <w:rsid w:val="00DC6670"/>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4A"/>
    <w:rsid w:val="00DE4BAC"/>
    <w:rsid w:val="00DE4CEC"/>
    <w:rsid w:val="00DE593B"/>
    <w:rsid w:val="00DE5A83"/>
    <w:rsid w:val="00DE60A9"/>
    <w:rsid w:val="00DE63EF"/>
    <w:rsid w:val="00DE699A"/>
    <w:rsid w:val="00DE6D06"/>
    <w:rsid w:val="00DE6EA2"/>
    <w:rsid w:val="00DE71DC"/>
    <w:rsid w:val="00DE7B12"/>
    <w:rsid w:val="00DE7D7E"/>
    <w:rsid w:val="00DF05C9"/>
    <w:rsid w:val="00DF0975"/>
    <w:rsid w:val="00DF0EF9"/>
    <w:rsid w:val="00DF0F9E"/>
    <w:rsid w:val="00DF118A"/>
    <w:rsid w:val="00DF1281"/>
    <w:rsid w:val="00DF15AA"/>
    <w:rsid w:val="00DF199B"/>
    <w:rsid w:val="00DF1AB8"/>
    <w:rsid w:val="00DF1E2D"/>
    <w:rsid w:val="00DF201C"/>
    <w:rsid w:val="00DF2063"/>
    <w:rsid w:val="00DF255E"/>
    <w:rsid w:val="00DF2AC2"/>
    <w:rsid w:val="00DF332C"/>
    <w:rsid w:val="00DF3AE0"/>
    <w:rsid w:val="00DF4C20"/>
    <w:rsid w:val="00DF4C7C"/>
    <w:rsid w:val="00DF4DCA"/>
    <w:rsid w:val="00DF5267"/>
    <w:rsid w:val="00DF5633"/>
    <w:rsid w:val="00DF599F"/>
    <w:rsid w:val="00DF5E5C"/>
    <w:rsid w:val="00DF6058"/>
    <w:rsid w:val="00DF6787"/>
    <w:rsid w:val="00DF6A9D"/>
    <w:rsid w:val="00DF6CDE"/>
    <w:rsid w:val="00DF7019"/>
    <w:rsid w:val="00DF705B"/>
    <w:rsid w:val="00DF76BA"/>
    <w:rsid w:val="00DF76FE"/>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3C6"/>
    <w:rsid w:val="00E0573F"/>
    <w:rsid w:val="00E05F25"/>
    <w:rsid w:val="00E060F1"/>
    <w:rsid w:val="00E068F1"/>
    <w:rsid w:val="00E06A18"/>
    <w:rsid w:val="00E070DE"/>
    <w:rsid w:val="00E075F2"/>
    <w:rsid w:val="00E079FA"/>
    <w:rsid w:val="00E07B1E"/>
    <w:rsid w:val="00E10636"/>
    <w:rsid w:val="00E10A17"/>
    <w:rsid w:val="00E10F18"/>
    <w:rsid w:val="00E116A9"/>
    <w:rsid w:val="00E11966"/>
    <w:rsid w:val="00E12206"/>
    <w:rsid w:val="00E12D4B"/>
    <w:rsid w:val="00E12E73"/>
    <w:rsid w:val="00E130B5"/>
    <w:rsid w:val="00E13333"/>
    <w:rsid w:val="00E13697"/>
    <w:rsid w:val="00E13CE9"/>
    <w:rsid w:val="00E13E3E"/>
    <w:rsid w:val="00E14ACF"/>
    <w:rsid w:val="00E14D5C"/>
    <w:rsid w:val="00E1538E"/>
    <w:rsid w:val="00E1543D"/>
    <w:rsid w:val="00E154A8"/>
    <w:rsid w:val="00E159CE"/>
    <w:rsid w:val="00E15E63"/>
    <w:rsid w:val="00E15EA2"/>
    <w:rsid w:val="00E1689F"/>
    <w:rsid w:val="00E16CAC"/>
    <w:rsid w:val="00E1714E"/>
    <w:rsid w:val="00E17789"/>
    <w:rsid w:val="00E177B9"/>
    <w:rsid w:val="00E17D20"/>
    <w:rsid w:val="00E2017B"/>
    <w:rsid w:val="00E201A1"/>
    <w:rsid w:val="00E201F2"/>
    <w:rsid w:val="00E20ECB"/>
    <w:rsid w:val="00E21E29"/>
    <w:rsid w:val="00E22231"/>
    <w:rsid w:val="00E226CE"/>
    <w:rsid w:val="00E23AD6"/>
    <w:rsid w:val="00E246DB"/>
    <w:rsid w:val="00E25241"/>
    <w:rsid w:val="00E25382"/>
    <w:rsid w:val="00E26164"/>
    <w:rsid w:val="00E26507"/>
    <w:rsid w:val="00E267DD"/>
    <w:rsid w:val="00E26AA3"/>
    <w:rsid w:val="00E2797A"/>
    <w:rsid w:val="00E301F3"/>
    <w:rsid w:val="00E30460"/>
    <w:rsid w:val="00E30EB1"/>
    <w:rsid w:val="00E31E1A"/>
    <w:rsid w:val="00E31F40"/>
    <w:rsid w:val="00E31F6C"/>
    <w:rsid w:val="00E32B53"/>
    <w:rsid w:val="00E32F11"/>
    <w:rsid w:val="00E33804"/>
    <w:rsid w:val="00E338E1"/>
    <w:rsid w:val="00E33988"/>
    <w:rsid w:val="00E33CB9"/>
    <w:rsid w:val="00E343BD"/>
    <w:rsid w:val="00E35A26"/>
    <w:rsid w:val="00E36B2F"/>
    <w:rsid w:val="00E36B64"/>
    <w:rsid w:val="00E3710E"/>
    <w:rsid w:val="00E37192"/>
    <w:rsid w:val="00E377D8"/>
    <w:rsid w:val="00E37A58"/>
    <w:rsid w:val="00E408DB"/>
    <w:rsid w:val="00E40900"/>
    <w:rsid w:val="00E41863"/>
    <w:rsid w:val="00E421C4"/>
    <w:rsid w:val="00E423DD"/>
    <w:rsid w:val="00E42FB3"/>
    <w:rsid w:val="00E4357B"/>
    <w:rsid w:val="00E43707"/>
    <w:rsid w:val="00E44342"/>
    <w:rsid w:val="00E4441F"/>
    <w:rsid w:val="00E44674"/>
    <w:rsid w:val="00E44EE4"/>
    <w:rsid w:val="00E4542B"/>
    <w:rsid w:val="00E463BD"/>
    <w:rsid w:val="00E46BD7"/>
    <w:rsid w:val="00E47E14"/>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5C8"/>
    <w:rsid w:val="00E636C7"/>
    <w:rsid w:val="00E63933"/>
    <w:rsid w:val="00E63B81"/>
    <w:rsid w:val="00E647E9"/>
    <w:rsid w:val="00E64B30"/>
    <w:rsid w:val="00E65048"/>
    <w:rsid w:val="00E651A1"/>
    <w:rsid w:val="00E653FB"/>
    <w:rsid w:val="00E6567F"/>
    <w:rsid w:val="00E664F2"/>
    <w:rsid w:val="00E66730"/>
    <w:rsid w:val="00E66E05"/>
    <w:rsid w:val="00E67E16"/>
    <w:rsid w:val="00E70224"/>
    <w:rsid w:val="00E70E7F"/>
    <w:rsid w:val="00E7158D"/>
    <w:rsid w:val="00E72C3C"/>
    <w:rsid w:val="00E742B9"/>
    <w:rsid w:val="00E74A7C"/>
    <w:rsid w:val="00E7535E"/>
    <w:rsid w:val="00E75EBB"/>
    <w:rsid w:val="00E766E5"/>
    <w:rsid w:val="00E7685E"/>
    <w:rsid w:val="00E76908"/>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9DB"/>
    <w:rsid w:val="00E93ABF"/>
    <w:rsid w:val="00E93B40"/>
    <w:rsid w:val="00E94E5C"/>
    <w:rsid w:val="00E95093"/>
    <w:rsid w:val="00E95174"/>
    <w:rsid w:val="00E96499"/>
    <w:rsid w:val="00E96A09"/>
    <w:rsid w:val="00E974EB"/>
    <w:rsid w:val="00E978BC"/>
    <w:rsid w:val="00EA06F1"/>
    <w:rsid w:val="00EA121D"/>
    <w:rsid w:val="00EA1781"/>
    <w:rsid w:val="00EA22B3"/>
    <w:rsid w:val="00EA23D7"/>
    <w:rsid w:val="00EA29FC"/>
    <w:rsid w:val="00EA2D59"/>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49E3"/>
    <w:rsid w:val="00EB4D08"/>
    <w:rsid w:val="00EB5C05"/>
    <w:rsid w:val="00EB5F75"/>
    <w:rsid w:val="00EB668F"/>
    <w:rsid w:val="00EB68E9"/>
    <w:rsid w:val="00EB6CEF"/>
    <w:rsid w:val="00EB6EEC"/>
    <w:rsid w:val="00EB715C"/>
    <w:rsid w:val="00EB7261"/>
    <w:rsid w:val="00EB75E0"/>
    <w:rsid w:val="00EB793A"/>
    <w:rsid w:val="00EC04F2"/>
    <w:rsid w:val="00EC0C2B"/>
    <w:rsid w:val="00EC1777"/>
    <w:rsid w:val="00EC2383"/>
    <w:rsid w:val="00EC31BD"/>
    <w:rsid w:val="00EC3E19"/>
    <w:rsid w:val="00EC43DD"/>
    <w:rsid w:val="00EC44A5"/>
    <w:rsid w:val="00EC4B14"/>
    <w:rsid w:val="00EC5024"/>
    <w:rsid w:val="00EC50A9"/>
    <w:rsid w:val="00EC5159"/>
    <w:rsid w:val="00EC5BCB"/>
    <w:rsid w:val="00EC5D06"/>
    <w:rsid w:val="00EC6D20"/>
    <w:rsid w:val="00EC7302"/>
    <w:rsid w:val="00EC73C4"/>
    <w:rsid w:val="00EC797C"/>
    <w:rsid w:val="00ED0CC3"/>
    <w:rsid w:val="00ED0E66"/>
    <w:rsid w:val="00ED2213"/>
    <w:rsid w:val="00ED2A36"/>
    <w:rsid w:val="00ED325F"/>
    <w:rsid w:val="00ED33CC"/>
    <w:rsid w:val="00ED3571"/>
    <w:rsid w:val="00ED3F1A"/>
    <w:rsid w:val="00ED41C9"/>
    <w:rsid w:val="00ED444D"/>
    <w:rsid w:val="00ED4E54"/>
    <w:rsid w:val="00ED5874"/>
    <w:rsid w:val="00ED5A79"/>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E6E59"/>
    <w:rsid w:val="00EF066A"/>
    <w:rsid w:val="00EF1054"/>
    <w:rsid w:val="00EF137F"/>
    <w:rsid w:val="00EF155D"/>
    <w:rsid w:val="00EF1BCC"/>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1DF0"/>
    <w:rsid w:val="00F0212A"/>
    <w:rsid w:val="00F021B5"/>
    <w:rsid w:val="00F023E8"/>
    <w:rsid w:val="00F02502"/>
    <w:rsid w:val="00F0259D"/>
    <w:rsid w:val="00F02A05"/>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5E0"/>
    <w:rsid w:val="00F12617"/>
    <w:rsid w:val="00F12880"/>
    <w:rsid w:val="00F12E37"/>
    <w:rsid w:val="00F12E6F"/>
    <w:rsid w:val="00F12FCC"/>
    <w:rsid w:val="00F12FFD"/>
    <w:rsid w:val="00F1313D"/>
    <w:rsid w:val="00F131F6"/>
    <w:rsid w:val="00F133D9"/>
    <w:rsid w:val="00F1355C"/>
    <w:rsid w:val="00F138D8"/>
    <w:rsid w:val="00F1404A"/>
    <w:rsid w:val="00F14195"/>
    <w:rsid w:val="00F1436C"/>
    <w:rsid w:val="00F14675"/>
    <w:rsid w:val="00F1468E"/>
    <w:rsid w:val="00F151FF"/>
    <w:rsid w:val="00F15511"/>
    <w:rsid w:val="00F155C2"/>
    <w:rsid w:val="00F1596A"/>
    <w:rsid w:val="00F15A68"/>
    <w:rsid w:val="00F15E0F"/>
    <w:rsid w:val="00F15E75"/>
    <w:rsid w:val="00F162C6"/>
    <w:rsid w:val="00F1684C"/>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5F31"/>
    <w:rsid w:val="00F36031"/>
    <w:rsid w:val="00F3628C"/>
    <w:rsid w:val="00F362BB"/>
    <w:rsid w:val="00F368B6"/>
    <w:rsid w:val="00F36A11"/>
    <w:rsid w:val="00F36C90"/>
    <w:rsid w:val="00F36D83"/>
    <w:rsid w:val="00F36E35"/>
    <w:rsid w:val="00F4013A"/>
    <w:rsid w:val="00F40694"/>
    <w:rsid w:val="00F40D24"/>
    <w:rsid w:val="00F42BC0"/>
    <w:rsid w:val="00F43698"/>
    <w:rsid w:val="00F437A2"/>
    <w:rsid w:val="00F437E7"/>
    <w:rsid w:val="00F44817"/>
    <w:rsid w:val="00F45965"/>
    <w:rsid w:val="00F45EB1"/>
    <w:rsid w:val="00F45FF5"/>
    <w:rsid w:val="00F46420"/>
    <w:rsid w:val="00F46CC0"/>
    <w:rsid w:val="00F46EA9"/>
    <w:rsid w:val="00F46F08"/>
    <w:rsid w:val="00F47714"/>
    <w:rsid w:val="00F47E15"/>
    <w:rsid w:val="00F500F8"/>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0BE0"/>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0A"/>
    <w:rsid w:val="00F711A2"/>
    <w:rsid w:val="00F719FD"/>
    <w:rsid w:val="00F71F9A"/>
    <w:rsid w:val="00F72D38"/>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0451"/>
    <w:rsid w:val="00F8056D"/>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624"/>
    <w:rsid w:val="00F928DB"/>
    <w:rsid w:val="00F9317C"/>
    <w:rsid w:val="00F9351E"/>
    <w:rsid w:val="00F937D3"/>
    <w:rsid w:val="00F93A45"/>
    <w:rsid w:val="00F94113"/>
    <w:rsid w:val="00F9451B"/>
    <w:rsid w:val="00F95391"/>
    <w:rsid w:val="00F96761"/>
    <w:rsid w:val="00F968A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A7726"/>
    <w:rsid w:val="00FA7961"/>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3A96"/>
    <w:rsid w:val="00FC46F7"/>
    <w:rsid w:val="00FC502D"/>
    <w:rsid w:val="00FC5514"/>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38BC"/>
    <w:rsid w:val="00FD5200"/>
    <w:rsid w:val="00FD52B3"/>
    <w:rsid w:val="00FD5730"/>
    <w:rsid w:val="00FD59E5"/>
    <w:rsid w:val="00FD5C90"/>
    <w:rsid w:val="00FD6525"/>
    <w:rsid w:val="00FD707B"/>
    <w:rsid w:val="00FD77B8"/>
    <w:rsid w:val="00FD7852"/>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20B9"/>
    <w:rsid w:val="00FF2FE8"/>
    <w:rsid w:val="00FF357A"/>
    <w:rsid w:val="00FF37B3"/>
    <w:rsid w:val="00FF38F1"/>
    <w:rsid w:val="00FF3D7A"/>
    <w:rsid w:val="00FF4BEE"/>
    <w:rsid w:val="00FF50CE"/>
    <w:rsid w:val="00FF5160"/>
    <w:rsid w:val="00FF653C"/>
    <w:rsid w:val="00FF66ED"/>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54264729">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1316010">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05491636">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34232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5912937">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3.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4.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4194</TotalTime>
  <Pages>4</Pages>
  <Words>1367</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958</cp:revision>
  <cp:lastPrinted>2016-03-25T18:53:00Z</cp:lastPrinted>
  <dcterms:created xsi:type="dcterms:W3CDTF">2020-07-20T10:19:00Z</dcterms:created>
  <dcterms:modified xsi:type="dcterms:W3CDTF">2021-05-11T16:27:00Z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